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0A24CAEA"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131</w:t>
      </w:r>
      <w:r w:rsidR="00105C35">
        <w:rPr>
          <w:rFonts w:asciiTheme="minorHAnsi" w:hAnsiTheme="minorHAnsi" w:cstheme="minorHAnsi"/>
          <w:bCs/>
          <w:noProof w:val="0"/>
          <w:sz w:val="24"/>
          <w:szCs w:val="24"/>
          <w:lang w:eastAsia="ja-JP"/>
        </w:rPr>
        <w:t>bis</w:t>
      </w:r>
      <w:r w:rsidRPr="00DF72B7">
        <w:rPr>
          <w:rFonts w:asciiTheme="minorHAnsi" w:hAnsiTheme="minorHAnsi" w:cstheme="minorHAnsi"/>
          <w:bCs/>
          <w:noProof w:val="0"/>
          <w:sz w:val="24"/>
          <w:szCs w:val="24"/>
          <w:lang w:eastAsia="ja-JP"/>
        </w:rPr>
        <w:tab/>
      </w:r>
      <w:r w:rsidR="00D727CB" w:rsidRPr="00DF72B7">
        <w:rPr>
          <w:rFonts w:asciiTheme="minorHAnsi" w:hAnsiTheme="minorHAnsi" w:cstheme="minorHAnsi"/>
          <w:bCs/>
          <w:noProof w:val="0"/>
          <w:sz w:val="24"/>
          <w:szCs w:val="24"/>
          <w:lang w:eastAsia="ja-JP"/>
        </w:rPr>
        <w:t>R2-2506854</w:t>
      </w:r>
    </w:p>
    <w:p w14:paraId="4CA31B4B" w14:textId="414837F8" w:rsidR="00D5151D" w:rsidRPr="00DF72B7" w:rsidRDefault="005E46C4" w:rsidP="00620E99">
      <w:pPr>
        <w:pStyle w:val="Header"/>
        <w:tabs>
          <w:tab w:val="right" w:pos="10466"/>
        </w:tabs>
        <w:rPr>
          <w:rFonts w:asciiTheme="minorHAnsi" w:hAnsiTheme="minorHAnsi" w:cstheme="minorHAnsi"/>
          <w:bCs/>
          <w:noProof w:val="0"/>
          <w:sz w:val="24"/>
          <w:szCs w:val="24"/>
          <w:lang w:eastAsia="ja-JP"/>
        </w:rPr>
      </w:pPr>
      <w:bookmarkStart w:id="0" w:name="OLE_LINK58"/>
      <w:r w:rsidRPr="00DF72B7">
        <w:rPr>
          <w:rFonts w:asciiTheme="minorHAnsi" w:hAnsiTheme="minorHAnsi" w:cstheme="minorHAnsi"/>
          <w:bCs/>
          <w:noProof w:val="0"/>
          <w:sz w:val="24"/>
          <w:szCs w:val="24"/>
          <w:lang w:eastAsia="ja-JP"/>
        </w:rPr>
        <w:t>Prague</w:t>
      </w:r>
      <w:r w:rsidR="00C306D9" w:rsidRPr="00DF72B7">
        <w:rPr>
          <w:rFonts w:asciiTheme="minorHAnsi" w:hAnsiTheme="minorHAnsi" w:cstheme="minorHAnsi"/>
          <w:bCs/>
          <w:noProof w:val="0"/>
          <w:sz w:val="24"/>
          <w:szCs w:val="24"/>
          <w:lang w:eastAsia="ja-JP"/>
        </w:rPr>
        <w:t xml:space="preserve">, </w:t>
      </w:r>
      <w:r w:rsidRPr="00DF72B7">
        <w:rPr>
          <w:rFonts w:asciiTheme="minorHAnsi" w:hAnsiTheme="minorHAnsi" w:cstheme="minorHAnsi"/>
          <w:bCs/>
          <w:noProof w:val="0"/>
          <w:sz w:val="24"/>
          <w:szCs w:val="24"/>
          <w:lang w:eastAsia="ja-JP"/>
        </w:rPr>
        <w:t>Czechia</w:t>
      </w:r>
      <w:r w:rsidR="00490907" w:rsidRPr="00DF72B7">
        <w:rPr>
          <w:rFonts w:asciiTheme="minorHAnsi" w:hAnsiTheme="minorHAnsi" w:cstheme="minorHAnsi"/>
          <w:bCs/>
          <w:noProof w:val="0"/>
          <w:sz w:val="24"/>
          <w:szCs w:val="24"/>
          <w:lang w:eastAsia="ja-JP"/>
        </w:rPr>
        <w:t xml:space="preserve">, </w:t>
      </w:r>
      <w:r w:rsidRPr="00DF72B7">
        <w:rPr>
          <w:rFonts w:asciiTheme="minorHAnsi" w:hAnsiTheme="minorHAnsi" w:cstheme="minorHAnsi"/>
          <w:bCs/>
          <w:noProof w:val="0"/>
          <w:sz w:val="24"/>
          <w:szCs w:val="24"/>
          <w:lang w:eastAsia="ja-JP"/>
        </w:rPr>
        <w:t>13</w:t>
      </w:r>
      <w:r w:rsidRPr="00DF72B7">
        <w:rPr>
          <w:rFonts w:asciiTheme="minorHAnsi" w:hAnsiTheme="minorHAnsi" w:cstheme="minorHAnsi"/>
          <w:bCs/>
          <w:noProof w:val="0"/>
          <w:sz w:val="24"/>
          <w:szCs w:val="24"/>
          <w:vertAlign w:val="superscript"/>
          <w:lang w:eastAsia="ja-JP"/>
        </w:rPr>
        <w:t>th</w:t>
      </w:r>
      <w:r w:rsidRPr="00DF72B7">
        <w:rPr>
          <w:rFonts w:asciiTheme="minorHAnsi" w:hAnsiTheme="minorHAnsi" w:cstheme="minorHAnsi"/>
          <w:bCs/>
          <w:noProof w:val="0"/>
          <w:sz w:val="24"/>
          <w:szCs w:val="24"/>
          <w:lang w:eastAsia="ja-JP"/>
        </w:rPr>
        <w:t xml:space="preserve"> – 17</w:t>
      </w:r>
      <w:r w:rsidRPr="00DF72B7">
        <w:rPr>
          <w:rFonts w:asciiTheme="minorHAnsi" w:hAnsiTheme="minorHAnsi" w:cstheme="minorHAnsi"/>
          <w:bCs/>
          <w:noProof w:val="0"/>
          <w:sz w:val="24"/>
          <w:szCs w:val="24"/>
          <w:vertAlign w:val="superscript"/>
          <w:lang w:eastAsia="ja-JP"/>
        </w:rPr>
        <w:t>th</w:t>
      </w:r>
      <w:r w:rsidRPr="00DF72B7">
        <w:rPr>
          <w:rFonts w:asciiTheme="minorHAnsi" w:hAnsiTheme="minorHAnsi" w:cstheme="minorHAnsi"/>
          <w:bCs/>
          <w:noProof w:val="0"/>
          <w:sz w:val="24"/>
          <w:szCs w:val="24"/>
          <w:lang w:eastAsia="ja-JP"/>
        </w:rPr>
        <w:t xml:space="preserve"> </w:t>
      </w:r>
      <w:r w:rsidR="000E0D63" w:rsidRPr="00DF72B7">
        <w:rPr>
          <w:rFonts w:asciiTheme="minorHAnsi" w:hAnsiTheme="minorHAnsi" w:cstheme="minorHAnsi"/>
          <w:bCs/>
          <w:noProof w:val="0"/>
          <w:sz w:val="24"/>
          <w:szCs w:val="24"/>
          <w:lang w:eastAsia="ja-JP"/>
        </w:rPr>
        <w:t>October</w:t>
      </w:r>
      <w:r w:rsidR="00490907" w:rsidRPr="00DF72B7">
        <w:rPr>
          <w:rFonts w:asciiTheme="minorHAnsi" w:hAnsiTheme="minorHAnsi" w:cstheme="minorHAnsi"/>
          <w:bCs/>
          <w:noProof w:val="0"/>
          <w:sz w:val="24"/>
          <w:szCs w:val="24"/>
          <w:lang w:eastAsia="ja-JP"/>
        </w:rPr>
        <w:t xml:space="preserve"> 202</w:t>
      </w:r>
      <w:bookmarkEnd w:id="0"/>
      <w:r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1113B68"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132CF71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CB03E8" w:rsidRPr="00DF72B7">
        <w:rPr>
          <w:rFonts w:asciiTheme="minorHAnsi" w:hAnsiTheme="minorHAnsi" w:cstheme="minorHAnsi"/>
          <w:b/>
          <w:color w:val="000000" w:themeColor="text1"/>
          <w:sz w:val="24"/>
        </w:rPr>
        <w:t xml:space="preserve">On </w:t>
      </w:r>
      <w:r w:rsidR="006D51AF" w:rsidRPr="00DF72B7">
        <w:rPr>
          <w:rFonts w:asciiTheme="minorHAnsi" w:hAnsiTheme="minorHAnsi" w:cstheme="minorHAnsi"/>
          <w:b/>
          <w:color w:val="000000" w:themeColor="text1"/>
          <w:sz w:val="24"/>
        </w:rPr>
        <w:t xml:space="preserve">6G </w:t>
      </w:r>
      <w:r w:rsidR="00A4360B" w:rsidRPr="00A4360B">
        <w:rPr>
          <w:rFonts w:asciiTheme="minorHAnsi" w:hAnsiTheme="minorHAnsi" w:cstheme="minorHAnsi"/>
          <w:b/>
          <w:color w:val="000000" w:themeColor="text1"/>
          <w:sz w:val="24"/>
        </w:rPr>
        <w:t>user plane architecture considerations</w:t>
      </w:r>
      <w:r w:rsidR="00A4360B" w:rsidRPr="00A4360B">
        <w:rPr>
          <w:rFonts w:asciiTheme="minorHAnsi" w:hAnsiTheme="minorHAnsi" w:cstheme="minorHAnsi"/>
          <w:b/>
          <w:color w:val="000000" w:themeColor="text1"/>
          <w:sz w:val="24"/>
        </w:rPr>
        <w:t xml:space="preserve"> </w:t>
      </w:r>
      <w:r w:rsidR="00A4360B">
        <w:rPr>
          <w:rFonts w:asciiTheme="minorHAnsi" w:hAnsiTheme="minorHAnsi" w:cstheme="minorHAnsi"/>
          <w:b/>
          <w:color w:val="000000" w:themeColor="text1"/>
          <w:sz w:val="24"/>
        </w:rPr>
        <w:t xml:space="preserve">and </w:t>
      </w:r>
      <w:r w:rsidR="00694071" w:rsidRPr="00DF72B7">
        <w:rPr>
          <w:rFonts w:asciiTheme="minorHAnsi" w:hAnsiTheme="minorHAnsi" w:cstheme="minorHAnsi"/>
          <w:b/>
          <w:color w:val="000000" w:themeColor="text1"/>
          <w:sz w:val="24"/>
        </w:rPr>
        <w:t>user plane functions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657CF416" w:rsidR="00874A97" w:rsidRPr="00DF72B7" w:rsidRDefault="00CB03E8" w:rsidP="00F868ED">
      <w:pPr>
        <w:textAlignment w:val="auto"/>
        <w:rPr>
          <w:rFonts w:ascii="Calibri" w:hAnsi="Calibri" w:cs="Calibri"/>
        </w:rPr>
      </w:pPr>
      <w:bookmarkStart w:id="3" w:name="OLE_LINK59"/>
      <w:r w:rsidRPr="00DF72B7">
        <w:rPr>
          <w:rFonts w:ascii="Calibri" w:hAnsi="Calibri" w:cs="Calibri"/>
        </w:rPr>
        <w:t>This document discusses design considerations for user plane data handling in 6G and provides some directions that RAN2 could pursue to meet those considerations.</w:t>
      </w:r>
    </w:p>
    <w:bookmarkEnd w:id="3"/>
    <w:p w14:paraId="2C9CEA5E" w14:textId="673F3BE6" w:rsidR="00791095" w:rsidRPr="00DF72B7" w:rsidRDefault="0086781B" w:rsidP="00AF292B">
      <w:pPr>
        <w:pStyle w:val="Heading1"/>
      </w:pPr>
      <w:r w:rsidRPr="00DF72B7">
        <w:t>Discussion</w:t>
      </w:r>
    </w:p>
    <w:p w14:paraId="71CCD74A" w14:textId="2E969F9D" w:rsidR="00AB22BA" w:rsidRPr="00DF72B7" w:rsidRDefault="00CB03E8" w:rsidP="00AF292B">
      <w:pPr>
        <w:pStyle w:val="Heading2"/>
      </w:pPr>
      <w:r w:rsidRPr="00DF72B7">
        <w:t xml:space="preserve">Design </w:t>
      </w:r>
      <w:r w:rsidR="00F50B78" w:rsidRPr="00DF72B7">
        <w:t>considerations</w:t>
      </w:r>
      <w:r w:rsidRPr="00DF72B7">
        <w:t xml:space="preserve"> for 6G</w:t>
      </w:r>
      <w:r w:rsidR="0082569B" w:rsidRPr="00DF72B7">
        <w:t xml:space="preserve"> UP</w:t>
      </w:r>
    </w:p>
    <w:p w14:paraId="752BD956" w14:textId="452FD3FC" w:rsidR="00493950" w:rsidRPr="00DF72B7" w:rsidRDefault="00B6473E" w:rsidP="00AF292B">
      <w:pPr>
        <w:pStyle w:val="Heading3"/>
      </w:pPr>
      <w:bookmarkStart w:id="4" w:name="_Ref209450264"/>
      <w:r w:rsidRPr="00DF72B7">
        <w:rPr>
          <w:noProof/>
        </w:rPr>
        <mc:AlternateContent>
          <mc:Choice Requires="wps">
            <w:drawing>
              <wp:anchor distT="0" distB="0" distL="114300" distR="114300" simplePos="0" relativeHeight="251661312" behindDoc="0" locked="0" layoutInCell="1" allowOverlap="1" wp14:anchorId="2FEF4B78" wp14:editId="56E4328D">
                <wp:simplePos x="0" y="0"/>
                <wp:positionH relativeFrom="margin">
                  <wp:align>left</wp:align>
                </wp:positionH>
                <wp:positionV relativeFrom="paragraph">
                  <wp:posOffset>4712335</wp:posOffset>
                </wp:positionV>
                <wp:extent cx="6797675" cy="635"/>
                <wp:effectExtent l="0" t="0" r="3175" b="0"/>
                <wp:wrapTopAndBottom/>
                <wp:docPr id="1918313992" name="Text Box 1"/>
                <wp:cNvGraphicFramePr/>
                <a:graphic xmlns:a="http://schemas.openxmlformats.org/drawingml/2006/main">
                  <a:graphicData uri="http://schemas.microsoft.com/office/word/2010/wordprocessingShape">
                    <wps:wsp>
                      <wps:cNvSpPr txBox="1"/>
                      <wps:spPr>
                        <a:xfrm>
                          <a:off x="0" y="0"/>
                          <a:ext cx="6797675" cy="635"/>
                        </a:xfrm>
                        <a:prstGeom prst="rect">
                          <a:avLst/>
                        </a:prstGeom>
                        <a:solidFill>
                          <a:prstClr val="white"/>
                        </a:solidFill>
                        <a:ln>
                          <a:noFill/>
                        </a:ln>
                      </wps:spPr>
                      <wps:txbx>
                        <w:txbxContent>
                          <w:p w14:paraId="01241E9F" w14:textId="641EC526" w:rsidR="004A5E54" w:rsidRPr="00777AFF" w:rsidRDefault="004A5E54" w:rsidP="004A5E54">
                            <w:pPr>
                              <w:pStyle w:val="Caption"/>
                              <w:jc w:val="center"/>
                              <w:rPr>
                                <w:rFonts w:cstheme="minorHAnsi"/>
                              </w:rPr>
                            </w:pPr>
                            <w:r>
                              <w:t xml:space="preserve">Figure </w:t>
                            </w:r>
                            <w:fldSimple w:instr=" SEQ Figure \* ARABIC ">
                              <w:r w:rsidR="00ED766F">
                                <w:rPr>
                                  <w:noProof/>
                                </w:rPr>
                                <w:t>1</w:t>
                              </w:r>
                            </w:fldSimple>
                            <w:r>
                              <w:t>: Spot the difference! Layer 2 structure from (</w:t>
                            </w:r>
                            <w:r w:rsidR="00B6473E">
                              <w:t>left</w:t>
                            </w:r>
                            <w:r>
                              <w:t xml:space="preserve">) LTE </w:t>
                            </w:r>
                            <w:r>
                              <w:fldChar w:fldCharType="begin"/>
                            </w:r>
                            <w:r>
                              <w:instrText xml:space="preserve"> REF _Ref209443816 \r \h </w:instrText>
                            </w:r>
                            <w:r>
                              <w:fldChar w:fldCharType="separate"/>
                            </w:r>
                            <w:r>
                              <w:t>[3]</w:t>
                            </w:r>
                            <w:r>
                              <w:fldChar w:fldCharType="end"/>
                            </w:r>
                            <w:r>
                              <w:t xml:space="preserve"> and (</w:t>
                            </w:r>
                            <w:r w:rsidR="00B6473E">
                              <w:t>right</w:t>
                            </w:r>
                            <w:r>
                              <w:t xml:space="preserve">) NR </w:t>
                            </w:r>
                            <w:r>
                              <w:fldChar w:fldCharType="begin"/>
                            </w:r>
                            <w:r>
                              <w:instrText xml:space="preserve"> REF _Ref208991297 \r \h </w:instrText>
                            </w:r>
                            <w:r>
                              <w:fldChar w:fldCharType="separate"/>
                            </w:r>
                            <w:r>
                              <w:t>[2]</w:t>
                            </w:r>
                            <w:r>
                              <w:fldChar w:fldCharType="end"/>
                            </w:r>
                            <w:r w:rsidRPr="00777AFF">
                              <w:rPr>
                                <w:rFonts w:cstheme="minorHAnsi"/>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EF4B78" id="_x0000_t202" coordsize="21600,21600" o:spt="202" path="m,l,21600r21600,l21600,xe">
                <v:stroke joinstyle="miter"/>
                <v:path gradientshapeok="t" o:connecttype="rect"/>
              </v:shapetype>
              <v:shape id="Text Box 1" o:spid="_x0000_s1026" type="#_x0000_t202" style="position:absolute;left:0;text-align:left;margin-left:0;margin-top:371.05pt;width:535.25pt;height:.05pt;z-index:25166131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" stroked="f">
                <v:textbox style="mso-fit-shape-to-text:t" inset="0,0,0,0">
                  <w:txbxContent>
                    <w:p w14:paraId="01241E9F" w14:textId="641EC526" w:rsidR="004A5E54" w:rsidRPr="00777AFF" w:rsidRDefault="004A5E54" w:rsidP="004A5E54">
                      <w:pPr>
                        <w:pStyle w:val="Caption"/>
                        <w:jc w:val="center"/>
                        <w:rPr>
                          <w:rFonts w:cstheme="minorHAnsi"/>
                        </w:rPr>
                      </w:pPr>
                      <w:r>
                        <w:t xml:space="preserve">Figure </w:t>
                      </w:r>
                      <w:fldSimple w:instr=" SEQ Figure \* ARABIC ">
                        <w:r w:rsidR="00ED766F">
                          <w:rPr>
                            <w:noProof/>
                          </w:rPr>
                          <w:t>1</w:t>
                        </w:r>
                      </w:fldSimple>
                      <w:r>
                        <w:t>: Spot the difference! Layer 2 structure from (</w:t>
                      </w:r>
                      <w:r w:rsidR="00B6473E">
                        <w:t>left</w:t>
                      </w:r>
                      <w:r>
                        <w:t xml:space="preserve">) LTE </w:t>
                      </w:r>
                      <w:r>
                        <w:fldChar w:fldCharType="begin"/>
                      </w:r>
                      <w:r>
                        <w:instrText xml:space="preserve"> REF _Ref209443816 \r \h </w:instrText>
                      </w:r>
                      <w:r>
                        <w:fldChar w:fldCharType="separate"/>
                      </w:r>
                      <w:r>
                        <w:t>[3]</w:t>
                      </w:r>
                      <w:r>
                        <w:fldChar w:fldCharType="end"/>
                      </w:r>
                      <w:r>
                        <w:t xml:space="preserve"> and (</w:t>
                      </w:r>
                      <w:r w:rsidR="00B6473E">
                        <w:t>right</w:t>
                      </w:r>
                      <w:r>
                        <w:t xml:space="preserve">) NR </w:t>
                      </w:r>
                      <w:r>
                        <w:fldChar w:fldCharType="begin"/>
                      </w:r>
                      <w:r>
                        <w:instrText xml:space="preserve"> REF _Ref208991297 \r \h </w:instrText>
                      </w:r>
                      <w:r>
                        <w:fldChar w:fldCharType="separate"/>
                      </w:r>
                      <w:r>
                        <w:t>[2]</w:t>
                      </w:r>
                      <w:r>
                        <w:fldChar w:fldCharType="end"/>
                      </w:r>
                      <w:r w:rsidRPr="00777AFF">
                        <w:rPr>
                          <w:rFonts w:cstheme="minorHAnsi"/>
                        </w:rPr>
                        <w:t xml:space="preserve"> </w:t>
                      </w:r>
                    </w:p>
                  </w:txbxContent>
                </v:textbox>
                <w10:wrap type="topAndBottom" anchorx="margin"/>
              </v:shape>
            </w:pict>
          </mc:Fallback>
        </mc:AlternateContent>
      </w:r>
      <w:r w:rsidRPr="00DF72B7">
        <w:rPr>
          <w:rFonts w:cstheme="minorHAnsi"/>
          <w:noProof/>
        </w:rPr>
        <mc:AlternateContent>
          <mc:Choice Requires="wpg">
            <w:drawing>
              <wp:anchor distT="0" distB="0" distL="114300" distR="114300" simplePos="0" relativeHeight="251663360" behindDoc="0" locked="0" layoutInCell="1" allowOverlap="1" wp14:anchorId="76D57096" wp14:editId="17A06D03">
                <wp:simplePos x="0" y="0"/>
                <wp:positionH relativeFrom="margin">
                  <wp:align>center</wp:align>
                </wp:positionH>
                <wp:positionV relativeFrom="paragraph">
                  <wp:posOffset>351790</wp:posOffset>
                </wp:positionV>
                <wp:extent cx="6579870" cy="4316095"/>
                <wp:effectExtent l="0" t="0" r="0" b="0"/>
                <wp:wrapTopAndBottom/>
                <wp:docPr id="14" name="Group 13">
                  <a:extLst xmlns:a="http://schemas.openxmlformats.org/drawingml/2006/main">
                    <a:ext uri="{FF2B5EF4-FFF2-40B4-BE49-F238E27FC236}">
                      <a16:creationId xmlns:a16="http://schemas.microsoft.com/office/drawing/2014/main" id="{F10F7B6F-28ED-6489-460D-0FB63A0B0480}"/>
                    </a:ext>
                  </a:extLst>
                </wp:docPr>
                <wp:cNvGraphicFramePr/>
                <a:graphic xmlns:a="http://schemas.openxmlformats.org/drawingml/2006/main">
                  <a:graphicData uri="http://schemas.microsoft.com/office/word/2010/wordprocessingGroup">
                    <wpg:wgp>
                      <wpg:cNvGrpSpPr/>
                      <wpg:grpSpPr>
                        <a:xfrm>
                          <a:off x="0" y="0"/>
                          <a:ext cx="6579870" cy="4316678"/>
                          <a:chOff x="0" y="-19050"/>
                          <a:chExt cx="6580187" cy="4340225"/>
                        </a:xfrm>
                      </wpg:grpSpPr>
                      <pic:pic xmlns:pic="http://schemas.openxmlformats.org/drawingml/2006/picture">
                        <pic:nvPicPr>
                          <pic:cNvPr id="1167378112" name="Picture 1167378112"/>
                          <pic:cNvPicPr/>
                        </pic:nvPicPr>
                        <pic:blipFill>
                          <a:blip r:embed="rId8"/>
                          <a:stretch>
                            <a:fillRect/>
                          </a:stretch>
                        </pic:blipFill>
                        <pic:spPr>
                          <a:xfrm>
                            <a:off x="0" y="709612"/>
                            <a:ext cx="3189287" cy="3611563"/>
                          </a:xfrm>
                          <a:prstGeom prst="rect">
                            <a:avLst/>
                          </a:prstGeom>
                        </pic:spPr>
                      </pic:pic>
                      <pic:pic xmlns:pic="http://schemas.openxmlformats.org/drawingml/2006/picture">
                        <pic:nvPicPr>
                          <pic:cNvPr id="591586252" name="Picture 591586252"/>
                          <pic:cNvPicPr/>
                        </pic:nvPicPr>
                        <pic:blipFill>
                          <a:blip r:embed="rId9"/>
                          <a:stretch>
                            <a:fillRect/>
                          </a:stretch>
                        </pic:blipFill>
                        <pic:spPr>
                          <a:xfrm>
                            <a:off x="3143250" y="-19050"/>
                            <a:ext cx="3436937" cy="4102100"/>
                          </a:xfrm>
                          <a:prstGeom prst="rect">
                            <a:avLst/>
                          </a:prstGeom>
                        </pic:spPr>
                      </pic:pic>
                    </wpg:wgp>
                  </a:graphicData>
                </a:graphic>
                <wp14:sizeRelV relativeFrom="margin">
                  <wp14:pctHeight>0</wp14:pctHeight>
                </wp14:sizeRelV>
              </wp:anchor>
            </w:drawing>
          </mc:Choice>
          <mc:Fallback>
            <w:pict>
              <v:group w14:anchorId="03E574E2" id="Group 13" o:spid="_x0000_s1026" style="position:absolute;margin-left:0;margin-top:27.7pt;width:518.1pt;height:339.85pt;z-index:251663360;mso-position-horizontal:center;mso-position-horizontal-relative:margin;mso-height-relative:margin" coordorigin=",-190" coordsize="65801,4340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67378112" o:spid="_x0000_s1027" type="#_x0000_t75" style="position:absolute;top:7096;width:31892;height:3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">
                  <v:imagedata r:id="rId10" o:title=""/>
                </v:shape>
                <v:shape id="Picture 591586252" o:spid="_x0000_s1028" type="#_x0000_t75" style="position:absolute;left:31432;top:-190;width:34369;height:41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">
                  <v:imagedata r:id="rId11" o:title=""/>
                </v:shape>
                <w10:wrap type="topAndBottom" anchorx="margin"/>
              </v:group>
            </w:pict>
          </mc:Fallback>
        </mc:AlternateContent>
      </w:r>
      <w:r w:rsidR="0003609B" w:rsidRPr="00DF72B7">
        <w:t xml:space="preserve">Latency </w:t>
      </w:r>
      <w:r w:rsidR="002C1F53" w:rsidRPr="00DF72B7">
        <w:t xml:space="preserve">improvement for </w:t>
      </w:r>
      <w:r w:rsidR="00493950" w:rsidRPr="00DF72B7">
        <w:t>eMBB data</w:t>
      </w:r>
      <w:bookmarkEnd w:id="4"/>
    </w:p>
    <w:p w14:paraId="3B3196BC" w14:textId="74D4CC35" w:rsidR="004A5E54" w:rsidRPr="00DF72B7" w:rsidRDefault="004A5E54" w:rsidP="009257BC">
      <w:pPr>
        <w:rPr>
          <w:rFonts w:cstheme="minorHAnsi"/>
        </w:rPr>
      </w:pPr>
    </w:p>
    <w:p w14:paraId="793CEB72" w14:textId="01B35C3B" w:rsidR="002B48E1" w:rsidRPr="00DF72B7" w:rsidRDefault="002B48E1" w:rsidP="009257BC">
      <w:pPr>
        <w:rPr>
          <w:rFonts w:cstheme="minorHAnsi"/>
        </w:rPr>
      </w:pPr>
      <w:r w:rsidRPr="00DF72B7">
        <w:rPr>
          <w:rFonts w:cstheme="minorHAnsi"/>
        </w:rPr>
        <w:t>NR’s design for eMBB data transfer</w:t>
      </w:r>
      <w:r w:rsidR="00674108" w:rsidRPr="00DF72B7">
        <w:rPr>
          <w:rFonts w:cstheme="minorHAnsi"/>
        </w:rPr>
        <w:t xml:space="preserve"> has been </w:t>
      </w:r>
      <w:r w:rsidRPr="00DF72B7">
        <w:rPr>
          <w:rFonts w:cstheme="minorHAnsi"/>
        </w:rPr>
        <w:t>largely inherited from LTE</w:t>
      </w:r>
      <w:r w:rsidR="00674108" w:rsidRPr="00DF72B7">
        <w:rPr>
          <w:rFonts w:cstheme="minorHAnsi"/>
        </w:rPr>
        <w:t>,</w:t>
      </w:r>
      <w:r w:rsidRPr="00DF72B7">
        <w:rPr>
          <w:rFonts w:cstheme="minorHAnsi"/>
        </w:rPr>
        <w:t xml:space="preserve"> </w:t>
      </w:r>
      <w:r w:rsidR="00674108" w:rsidRPr="00DF72B7">
        <w:rPr>
          <w:rFonts w:cstheme="minorHAnsi"/>
        </w:rPr>
        <w:t xml:space="preserve">as </w:t>
      </w:r>
      <w:r w:rsidRPr="00DF72B7">
        <w:rPr>
          <w:rFonts w:cstheme="minorHAnsi"/>
        </w:rPr>
        <w:t xml:space="preserve">LTE’s L2 design was considered as the baseline for NR during the NR study </w:t>
      </w:r>
      <w:r w:rsidRPr="00DF72B7">
        <w:rPr>
          <w:rFonts w:cstheme="minorHAnsi"/>
        </w:rPr>
        <w:fldChar w:fldCharType="begin"/>
      </w:r>
      <w:r w:rsidRPr="00DF72B7">
        <w:rPr>
          <w:rFonts w:cstheme="minorHAnsi"/>
        </w:rPr>
        <w:instrText xml:space="preserve"> REF _Ref208932634 \r \h </w:instrText>
      </w:r>
      <w:r w:rsidRPr="00DF72B7">
        <w:rPr>
          <w:rFonts w:cstheme="minorHAnsi"/>
        </w:rPr>
      </w:r>
      <w:r w:rsidRPr="00DF72B7">
        <w:rPr>
          <w:rFonts w:cstheme="minorHAnsi"/>
        </w:rPr>
        <w:fldChar w:fldCharType="separate"/>
      </w:r>
      <w:r w:rsidR="00A508E5" w:rsidRPr="00DF72B7">
        <w:rPr>
          <w:rFonts w:cstheme="minorHAnsi"/>
        </w:rPr>
        <w:t>[1]</w:t>
      </w:r>
      <w:r w:rsidRPr="00DF72B7">
        <w:rPr>
          <w:rFonts w:cstheme="minorHAnsi"/>
        </w:rPr>
        <w:fldChar w:fldCharType="end"/>
      </w:r>
      <w:r w:rsidRPr="00DF72B7">
        <w:rPr>
          <w:rFonts w:cstheme="minorHAnsi"/>
        </w:rPr>
        <w:t xml:space="preserve">. </w:t>
      </w:r>
      <w:r w:rsidR="00674108" w:rsidRPr="00DF72B7">
        <w:rPr>
          <w:rFonts w:cstheme="minorHAnsi"/>
        </w:rPr>
        <w:t xml:space="preserve">Over the course of the NR study, </w:t>
      </w:r>
      <w:r w:rsidR="00A508E5" w:rsidRPr="00DF72B7">
        <w:rPr>
          <w:rFonts w:cstheme="minorHAnsi"/>
        </w:rPr>
        <w:t xml:space="preserve">the </w:t>
      </w:r>
      <w:r w:rsidR="00674108" w:rsidRPr="00DF72B7">
        <w:rPr>
          <w:rFonts w:cstheme="minorHAnsi"/>
        </w:rPr>
        <w:t xml:space="preserve">LTE baseline was improved to handle higher </w:t>
      </w:r>
      <w:proofErr w:type="spellStart"/>
      <w:r w:rsidR="007F7467">
        <w:rPr>
          <w:rFonts w:cstheme="minorHAnsi"/>
        </w:rPr>
        <w:t>eMBB</w:t>
      </w:r>
      <w:proofErr w:type="spellEnd"/>
      <w:r w:rsidR="007F7467">
        <w:rPr>
          <w:rFonts w:cstheme="minorHAnsi"/>
        </w:rPr>
        <w:t xml:space="preserve"> </w:t>
      </w:r>
      <w:r w:rsidR="00674108" w:rsidRPr="00DF72B7">
        <w:rPr>
          <w:rFonts w:cstheme="minorHAnsi"/>
        </w:rPr>
        <w:t xml:space="preserve">throughput </w:t>
      </w:r>
      <w:r w:rsidR="007F7467">
        <w:rPr>
          <w:rFonts w:cstheme="minorHAnsi"/>
        </w:rPr>
        <w:t xml:space="preserve">requirements </w:t>
      </w:r>
      <w:r w:rsidR="00A508E5" w:rsidRPr="00DF72B7">
        <w:rPr>
          <w:rFonts w:cstheme="minorHAnsi"/>
        </w:rPr>
        <w:t xml:space="preserve">with the focus on </w:t>
      </w:r>
      <w:r w:rsidR="00501305" w:rsidRPr="00DF72B7">
        <w:rPr>
          <w:rFonts w:cstheme="minorHAnsi"/>
        </w:rPr>
        <w:t xml:space="preserve">a </w:t>
      </w:r>
      <w:r w:rsidR="00A508E5" w:rsidRPr="00DF72B7">
        <w:rPr>
          <w:rFonts w:cstheme="minorHAnsi"/>
        </w:rPr>
        <w:t>hardware friendly design.</w:t>
      </w:r>
      <w:r w:rsidR="00674108" w:rsidRPr="00DF72B7">
        <w:rPr>
          <w:rFonts w:cstheme="minorHAnsi"/>
        </w:rPr>
        <w:t xml:space="preserve"> </w:t>
      </w:r>
      <w:r w:rsidR="00A508E5" w:rsidRPr="00DF72B7">
        <w:rPr>
          <w:rFonts w:cstheme="minorHAnsi"/>
        </w:rPr>
        <w:t xml:space="preserve">However, </w:t>
      </w:r>
      <w:r w:rsidR="00674108" w:rsidRPr="00DF72B7">
        <w:rPr>
          <w:rFonts w:cstheme="minorHAnsi"/>
        </w:rPr>
        <w:t xml:space="preserve">the latency associated with this eMBB data transfer </w:t>
      </w:r>
      <w:r w:rsidR="00A508E5" w:rsidRPr="00DF72B7">
        <w:rPr>
          <w:rFonts w:cstheme="minorHAnsi"/>
        </w:rPr>
        <w:t xml:space="preserve">in L2 </w:t>
      </w:r>
      <w:r w:rsidR="00674108" w:rsidRPr="00DF72B7">
        <w:rPr>
          <w:rFonts w:cstheme="minorHAnsi"/>
        </w:rPr>
        <w:t>was not a priority</w:t>
      </w:r>
      <w:r w:rsidR="00A508E5" w:rsidRPr="00DF72B7">
        <w:rPr>
          <w:rFonts w:cstheme="minorHAnsi"/>
        </w:rPr>
        <w:t xml:space="preserve"> and </w:t>
      </w:r>
      <w:r w:rsidR="007F7467">
        <w:rPr>
          <w:rFonts w:cstheme="minorHAnsi"/>
        </w:rPr>
        <w:t xml:space="preserve">therefore </w:t>
      </w:r>
      <w:proofErr w:type="spellStart"/>
      <w:r w:rsidR="007F7467">
        <w:rPr>
          <w:rFonts w:cstheme="minorHAnsi"/>
        </w:rPr>
        <w:t>eMBB</w:t>
      </w:r>
      <w:proofErr w:type="spellEnd"/>
      <w:r w:rsidR="007F7467">
        <w:rPr>
          <w:rFonts w:cstheme="minorHAnsi"/>
        </w:rPr>
        <w:t xml:space="preserve"> latency performance </w:t>
      </w:r>
      <w:r w:rsidR="00A508E5" w:rsidRPr="00DF72B7">
        <w:rPr>
          <w:rFonts w:cstheme="minorHAnsi"/>
        </w:rPr>
        <w:t>remained largely the same as in LTE.</w:t>
      </w:r>
      <w:r w:rsidR="00501305" w:rsidRPr="00DF72B7">
        <w:rPr>
          <w:rFonts w:cstheme="minorHAnsi"/>
        </w:rPr>
        <w:t xml:space="preserve"> We list below some of the key contributors to latency experienced during eMBB data transfer in an NR (and LTE) UE in a connected state. </w:t>
      </w:r>
    </w:p>
    <w:p w14:paraId="3ADB13AB" w14:textId="58E5F290" w:rsidR="00501305" w:rsidRPr="00DF72B7" w:rsidRDefault="00501305" w:rsidP="00501305">
      <w:pPr>
        <w:pStyle w:val="ListParagraph"/>
        <w:numPr>
          <w:ilvl w:val="0"/>
          <w:numId w:val="18"/>
        </w:numPr>
        <w:rPr>
          <w:rFonts w:cstheme="minorHAnsi"/>
        </w:rPr>
      </w:pPr>
      <w:r w:rsidRPr="00DF72B7">
        <w:rPr>
          <w:rFonts w:cstheme="minorHAnsi"/>
          <w:b/>
          <w:bCs/>
          <w:i/>
          <w:iCs/>
        </w:rPr>
        <w:lastRenderedPageBreak/>
        <w:t>Fundamental round trip time (RTT)</w:t>
      </w:r>
      <w:r w:rsidRPr="00DF72B7">
        <w:rPr>
          <w:rFonts w:cstheme="minorHAnsi"/>
        </w:rPr>
        <w:t xml:space="preserve">: This is the basic </w:t>
      </w:r>
      <w:r w:rsidR="007F7467">
        <w:rPr>
          <w:rFonts w:cstheme="minorHAnsi"/>
        </w:rPr>
        <w:t>downlink (DL)</w:t>
      </w:r>
      <w:r w:rsidRPr="00DF72B7">
        <w:rPr>
          <w:rFonts w:cstheme="minorHAnsi"/>
        </w:rPr>
        <w:t xml:space="preserve"> to uplink</w:t>
      </w:r>
      <w:r w:rsidR="007F7467">
        <w:rPr>
          <w:rFonts w:cstheme="minorHAnsi"/>
        </w:rPr>
        <w:t xml:space="preserve"> (UL)</w:t>
      </w:r>
      <w:r w:rsidRPr="00DF72B7">
        <w:rPr>
          <w:rFonts w:cstheme="minorHAnsi"/>
        </w:rPr>
        <w:t xml:space="preserve"> turnaround delay in the system. For both DL and UL, key contributor to this delay is the TDD pattern and to a lesser degree</w:t>
      </w:r>
      <w:r w:rsidR="001C7317" w:rsidRPr="00DF72B7">
        <w:rPr>
          <w:rFonts w:cstheme="minorHAnsi"/>
        </w:rPr>
        <w:t xml:space="preserve">, </w:t>
      </w:r>
      <w:r w:rsidRPr="00DF72B7">
        <w:rPr>
          <w:rFonts w:cstheme="minorHAnsi"/>
        </w:rPr>
        <w:t xml:space="preserve">the processing limits of the UE and the NW scheduler. </w:t>
      </w:r>
    </w:p>
    <w:p w14:paraId="018E48EA" w14:textId="46ADB83B" w:rsidR="00501305" w:rsidRPr="00DF72B7" w:rsidRDefault="00C35436" w:rsidP="00501305">
      <w:pPr>
        <w:pStyle w:val="ListParagraph"/>
        <w:numPr>
          <w:ilvl w:val="0"/>
          <w:numId w:val="18"/>
        </w:numPr>
        <w:rPr>
          <w:rFonts w:cstheme="minorHAnsi"/>
        </w:rPr>
      </w:pPr>
      <w:r w:rsidRPr="00DF72B7">
        <w:rPr>
          <w:rFonts w:cstheme="minorHAnsi"/>
          <w:b/>
          <w:bCs/>
          <w:i/>
          <w:iCs/>
        </w:rPr>
        <w:t xml:space="preserve">Data </w:t>
      </w:r>
      <w:r w:rsidR="00806EB8" w:rsidRPr="00DF72B7">
        <w:rPr>
          <w:rFonts w:cstheme="minorHAnsi"/>
          <w:b/>
          <w:bCs/>
          <w:i/>
          <w:iCs/>
        </w:rPr>
        <w:t>scheduling</w:t>
      </w:r>
      <w:r w:rsidRPr="00DF72B7">
        <w:rPr>
          <w:rFonts w:cstheme="minorHAnsi"/>
          <w:b/>
          <w:bCs/>
          <w:i/>
          <w:iCs/>
        </w:rPr>
        <w:t xml:space="preserve"> initiation</w:t>
      </w:r>
      <w:r w:rsidR="00501305" w:rsidRPr="00DF72B7">
        <w:rPr>
          <w:rFonts w:cstheme="minorHAnsi"/>
          <w:b/>
          <w:bCs/>
          <w:i/>
          <w:iCs/>
        </w:rPr>
        <w:t xml:space="preserve"> delay</w:t>
      </w:r>
      <w:r w:rsidR="00501305" w:rsidRPr="00DF72B7">
        <w:rPr>
          <w:rFonts w:cstheme="minorHAnsi"/>
        </w:rPr>
        <w:t>: This is the delay experienced to initiate data transfer. Largely seen on the UL, where the key contributor to this delay is SR availability (typically ~</w:t>
      </w:r>
      <w:r w:rsidR="00501305" w:rsidRPr="00623A7C">
        <w:rPr>
          <w:rFonts w:cstheme="minorHAnsi"/>
        </w:rPr>
        <w:t>40slots</w:t>
      </w:r>
      <w:r w:rsidR="00501305" w:rsidRPr="00DF72B7">
        <w:rPr>
          <w:rFonts w:cstheme="minorHAnsi"/>
        </w:rPr>
        <w:t xml:space="preserve">). </w:t>
      </w:r>
    </w:p>
    <w:p w14:paraId="4A8FD88D" w14:textId="6AF1D579" w:rsidR="00501305" w:rsidRPr="00DF72B7" w:rsidRDefault="00501305" w:rsidP="00501305">
      <w:pPr>
        <w:pStyle w:val="ListParagraph"/>
        <w:numPr>
          <w:ilvl w:val="0"/>
          <w:numId w:val="18"/>
        </w:numPr>
        <w:rPr>
          <w:rFonts w:cstheme="minorHAnsi"/>
        </w:rPr>
      </w:pPr>
      <w:r w:rsidRPr="00DF72B7">
        <w:rPr>
          <w:rFonts w:cstheme="minorHAnsi"/>
          <w:b/>
          <w:bCs/>
          <w:i/>
          <w:iCs/>
        </w:rPr>
        <w:t>HARQ retransmission delay</w:t>
      </w:r>
      <w:r w:rsidRPr="00DF72B7">
        <w:rPr>
          <w:rFonts w:cstheme="minorHAnsi"/>
        </w:rPr>
        <w:t xml:space="preserve">: This is the delay experienced due to HARQ retransmissions in case of transmission failures. </w:t>
      </w:r>
      <w:r w:rsidR="003C3174" w:rsidRPr="00DF72B7">
        <w:rPr>
          <w:rFonts w:cstheme="minorHAnsi"/>
        </w:rPr>
        <w:t>Typically,</w:t>
      </w:r>
      <w:r w:rsidRPr="00DF72B7">
        <w:rPr>
          <w:rFonts w:cstheme="minorHAnsi"/>
        </w:rPr>
        <w:t xml:space="preserve"> this delay is ‘number of HARQ retran</w:t>
      </w:r>
      <w:r w:rsidR="000E0D63">
        <w:rPr>
          <w:rFonts w:cstheme="minorHAnsi"/>
        </w:rPr>
        <w:t>s</w:t>
      </w:r>
      <w:r w:rsidRPr="00DF72B7">
        <w:rPr>
          <w:rFonts w:cstheme="minorHAnsi"/>
        </w:rPr>
        <w:t xml:space="preserve">mission attempts X fundamental RTT’. </w:t>
      </w:r>
    </w:p>
    <w:p w14:paraId="0B738520" w14:textId="77777777" w:rsidR="00501305" w:rsidRPr="00DF72B7" w:rsidRDefault="00501305" w:rsidP="00501305">
      <w:pPr>
        <w:pStyle w:val="ListParagraph"/>
        <w:numPr>
          <w:ilvl w:val="0"/>
          <w:numId w:val="18"/>
        </w:numPr>
        <w:rPr>
          <w:rFonts w:cstheme="minorHAnsi"/>
        </w:rPr>
      </w:pPr>
      <w:r w:rsidRPr="00DF72B7">
        <w:rPr>
          <w:rFonts w:cstheme="minorHAnsi"/>
          <w:b/>
          <w:bCs/>
          <w:i/>
          <w:iCs/>
        </w:rPr>
        <w:t>ARQ retransmission delay</w:t>
      </w:r>
      <w:r w:rsidRPr="00DF72B7">
        <w:rPr>
          <w:rFonts w:cstheme="minorHAnsi"/>
        </w:rPr>
        <w:t>: This is the delay experienced due to ARQ retransmissions in cases where HARQ cannot recover lost data. The delay is at least duration of the reassembly timer (typically</w:t>
      </w:r>
      <w:r w:rsidRPr="00623A7C">
        <w:rPr>
          <w:rFonts w:cstheme="minorHAnsi"/>
        </w:rPr>
        <w:t xml:space="preserve"> 40ms</w:t>
      </w:r>
      <w:r w:rsidRPr="00DF72B7">
        <w:rPr>
          <w:rFonts w:cstheme="minorHAnsi"/>
        </w:rPr>
        <w:t>).</w:t>
      </w:r>
    </w:p>
    <w:p w14:paraId="69C6CAC7" w14:textId="0783D99D" w:rsidR="00501305" w:rsidRPr="00DF72B7" w:rsidRDefault="00501305" w:rsidP="00501305">
      <w:pPr>
        <w:pStyle w:val="ListParagraph"/>
        <w:numPr>
          <w:ilvl w:val="0"/>
          <w:numId w:val="18"/>
        </w:numPr>
        <w:rPr>
          <w:rFonts w:cstheme="minorHAnsi"/>
        </w:rPr>
      </w:pPr>
      <w:r w:rsidRPr="00DF72B7">
        <w:rPr>
          <w:rFonts w:cstheme="minorHAnsi"/>
          <w:b/>
          <w:bCs/>
          <w:i/>
          <w:iCs/>
        </w:rPr>
        <w:t>Reordering delay</w:t>
      </w:r>
      <w:r w:rsidRPr="00DF72B7">
        <w:rPr>
          <w:rFonts w:cstheme="minorHAnsi"/>
        </w:rPr>
        <w:t xml:space="preserve">: This is the delay caused by head-of-line blocking, where a delayed or missing packet also delays the delivery of subsequent packets to the application. The delay is </w:t>
      </w:r>
      <w:r w:rsidR="00623A7C">
        <w:rPr>
          <w:rFonts w:cstheme="minorHAnsi"/>
        </w:rPr>
        <w:t xml:space="preserve">driven by </w:t>
      </w:r>
      <w:r w:rsidRPr="00DF72B7">
        <w:rPr>
          <w:rFonts w:cstheme="minorHAnsi"/>
        </w:rPr>
        <w:t>the reordering timer (</w:t>
      </w:r>
      <w:r w:rsidRPr="00623A7C">
        <w:rPr>
          <w:rFonts w:cstheme="minorHAnsi"/>
        </w:rPr>
        <w:t xml:space="preserve">typically </w:t>
      </w:r>
      <w:r w:rsidR="00623A7C" w:rsidRPr="00623A7C">
        <w:rPr>
          <w:rFonts w:cstheme="minorHAnsi"/>
        </w:rPr>
        <w:t xml:space="preserve">100 </w:t>
      </w:r>
      <w:r w:rsidRPr="00623A7C">
        <w:rPr>
          <w:rFonts w:cstheme="minorHAnsi"/>
        </w:rPr>
        <w:t>ms</w:t>
      </w:r>
      <w:r w:rsidR="00623A7C" w:rsidRPr="00623A7C">
        <w:rPr>
          <w:rFonts w:cstheme="minorHAnsi"/>
        </w:rPr>
        <w:t xml:space="preserve"> </w:t>
      </w:r>
      <w:r w:rsidR="00623A7C">
        <w:rPr>
          <w:rFonts w:cstheme="minorHAnsi"/>
        </w:rPr>
        <w:t>or larger</w:t>
      </w:r>
      <w:r w:rsidRPr="00DF72B7">
        <w:rPr>
          <w:rFonts w:cstheme="minorHAnsi"/>
        </w:rPr>
        <w:t>).</w:t>
      </w:r>
    </w:p>
    <w:p w14:paraId="603F1E80" w14:textId="6A667911" w:rsidR="00CC230F" w:rsidRPr="00DF72B7" w:rsidRDefault="00A508E5" w:rsidP="009257BC">
      <w:pPr>
        <w:rPr>
          <w:rFonts w:cstheme="minorHAnsi"/>
        </w:rPr>
      </w:pPr>
      <w:r w:rsidRPr="00DF72B7">
        <w:rPr>
          <w:rFonts w:cstheme="minorHAnsi"/>
        </w:rPr>
        <w:t xml:space="preserve">At the same time, NR was also designed </w:t>
      </w:r>
      <w:r w:rsidR="00674108" w:rsidRPr="00DF72B7">
        <w:rPr>
          <w:rFonts w:cstheme="minorHAnsi"/>
        </w:rPr>
        <w:t>to enable extremely low end-to-end (E2E) latency of 1ms as part of its ability to handle URLLC</w:t>
      </w:r>
      <w:r w:rsidRPr="00DF72B7">
        <w:rPr>
          <w:rFonts w:cstheme="minorHAnsi"/>
        </w:rPr>
        <w:t xml:space="preserve"> traffic</w:t>
      </w:r>
      <w:r w:rsidR="00674108" w:rsidRPr="00DF72B7">
        <w:rPr>
          <w:rFonts w:cstheme="minorHAnsi"/>
        </w:rPr>
        <w:t xml:space="preserve">. </w:t>
      </w:r>
      <w:r w:rsidRPr="00DF72B7">
        <w:rPr>
          <w:rFonts w:cstheme="minorHAnsi"/>
        </w:rPr>
        <w:t>T</w:t>
      </w:r>
      <w:r w:rsidR="00674108" w:rsidRPr="00DF72B7">
        <w:rPr>
          <w:rFonts w:cstheme="minorHAnsi"/>
        </w:rPr>
        <w:t>his tight E2E latency requirement was achieved at the expense of spectral efficiency with the use of techniques</w:t>
      </w:r>
      <w:r w:rsidRPr="00DF72B7">
        <w:rPr>
          <w:rFonts w:cstheme="minorHAnsi"/>
        </w:rPr>
        <w:t xml:space="preserve"> </w:t>
      </w:r>
      <w:r w:rsidRPr="00DF72B7">
        <w:rPr>
          <w:rFonts w:cstheme="minorHAnsi"/>
        </w:rPr>
        <w:fldChar w:fldCharType="begin"/>
      </w:r>
      <w:r w:rsidRPr="00DF72B7">
        <w:rPr>
          <w:rFonts w:cstheme="minorHAnsi"/>
        </w:rPr>
        <w:instrText xml:space="preserve"> REF _Ref208991297 \r \h </w:instrText>
      </w:r>
      <w:r w:rsidRPr="00DF72B7">
        <w:rPr>
          <w:rFonts w:cstheme="minorHAnsi"/>
        </w:rPr>
      </w:r>
      <w:r w:rsidRPr="00DF72B7">
        <w:rPr>
          <w:rFonts w:cstheme="minorHAnsi"/>
        </w:rPr>
        <w:fldChar w:fldCharType="separate"/>
      </w:r>
      <w:r w:rsidRPr="00DF72B7">
        <w:rPr>
          <w:rFonts w:cstheme="minorHAnsi"/>
        </w:rPr>
        <w:t>[2]</w:t>
      </w:r>
      <w:r w:rsidRPr="00DF72B7">
        <w:rPr>
          <w:rFonts w:cstheme="minorHAnsi"/>
        </w:rPr>
        <w:fldChar w:fldCharType="end"/>
      </w:r>
      <w:r w:rsidR="00674108" w:rsidRPr="00DF72B7">
        <w:rPr>
          <w:rFonts w:cstheme="minorHAnsi"/>
        </w:rPr>
        <w:t xml:space="preserve"> such as packet duplication, CQI/MCS tables with lower spectral efficiency etc. Such a trade-off was suitable to serve low data rate URLLC in bespoke deployments such as industrial automation.</w:t>
      </w:r>
      <w:r w:rsidR="00501305" w:rsidRPr="00DF72B7">
        <w:rPr>
          <w:rFonts w:cstheme="minorHAnsi"/>
        </w:rPr>
        <w:t xml:space="preserve"> However, l</w:t>
      </w:r>
      <w:r w:rsidRPr="00DF72B7">
        <w:rPr>
          <w:rFonts w:cstheme="minorHAnsi"/>
        </w:rPr>
        <w:t xml:space="preserve">ater in the 5G-advanced era when </w:t>
      </w:r>
      <w:r w:rsidR="000C131A" w:rsidRPr="00DF72B7">
        <w:rPr>
          <w:rFonts w:cstheme="minorHAnsi"/>
        </w:rPr>
        <w:t xml:space="preserve">we started to explore latency </w:t>
      </w:r>
      <w:r w:rsidR="00CC230F" w:rsidRPr="00DF72B7">
        <w:rPr>
          <w:rFonts w:cstheme="minorHAnsi"/>
        </w:rPr>
        <w:t>sensitive</w:t>
      </w:r>
      <w:r w:rsidR="000C131A" w:rsidRPr="00DF72B7">
        <w:rPr>
          <w:rFonts w:cstheme="minorHAnsi"/>
        </w:rPr>
        <w:t xml:space="preserve"> eMBB services such as immersive communication and cloud gaming,</w:t>
      </w:r>
      <w:r w:rsidR="00CC230F" w:rsidRPr="00DF72B7">
        <w:rPr>
          <w:rFonts w:cstheme="minorHAnsi"/>
        </w:rPr>
        <w:t xml:space="preserve"> we found that this trade-off against spectral efficiency could not scale. While E2E latency requirements for immersive communications were not as stringent (10-30ms) as URLLC, higher eMBB data rates coupled with practical deployment considerations resulted in capacity constraints </w:t>
      </w:r>
      <w:r w:rsidR="00CC230F" w:rsidRPr="00DF72B7">
        <w:rPr>
          <w:rFonts w:cstheme="minorHAnsi"/>
        </w:rPr>
        <w:fldChar w:fldCharType="begin"/>
      </w:r>
      <w:r w:rsidR="00CC230F" w:rsidRPr="00DF72B7">
        <w:rPr>
          <w:rFonts w:cstheme="minorHAnsi"/>
        </w:rPr>
        <w:instrText xml:space="preserve"> REF _Ref208922296 \r \h </w:instrText>
      </w:r>
      <w:r w:rsidR="00CC230F" w:rsidRPr="00DF72B7">
        <w:rPr>
          <w:rFonts w:cstheme="minorHAnsi"/>
        </w:rPr>
      </w:r>
      <w:r w:rsidR="00CC230F" w:rsidRPr="00DF72B7">
        <w:rPr>
          <w:rFonts w:cstheme="minorHAnsi"/>
        </w:rPr>
        <w:fldChar w:fldCharType="separate"/>
      </w:r>
      <w:r w:rsidRPr="00DF72B7">
        <w:rPr>
          <w:rFonts w:cstheme="minorHAnsi"/>
        </w:rPr>
        <w:t>[3]</w:t>
      </w:r>
      <w:r w:rsidR="00CC230F" w:rsidRPr="00DF72B7">
        <w:rPr>
          <w:rFonts w:cstheme="minorHAnsi"/>
        </w:rPr>
        <w:fldChar w:fldCharType="end"/>
      </w:r>
      <w:r w:rsidR="00CC230F" w:rsidRPr="00DF72B7">
        <w:rPr>
          <w:rFonts w:cstheme="minorHAnsi"/>
        </w:rPr>
        <w:t xml:space="preserve">. </w:t>
      </w:r>
    </w:p>
    <w:p w14:paraId="18B63E52" w14:textId="089761D3" w:rsidR="000C131A" w:rsidRPr="00DF72B7" w:rsidRDefault="00A508E5" w:rsidP="009257BC">
      <w:pPr>
        <w:rPr>
          <w:rFonts w:cstheme="minorHAnsi"/>
        </w:rPr>
      </w:pPr>
      <w:r w:rsidRPr="00DF72B7">
        <w:rPr>
          <w:rFonts w:cstheme="minorHAnsi"/>
        </w:rPr>
        <w:t>This led to u</w:t>
      </w:r>
      <w:r w:rsidR="002F45DB" w:rsidRPr="00DF72B7">
        <w:rPr>
          <w:rFonts w:cstheme="minorHAnsi"/>
        </w:rPr>
        <w:t xml:space="preserve">ser plane </w:t>
      </w:r>
      <w:r w:rsidR="000C131A" w:rsidRPr="00DF72B7">
        <w:rPr>
          <w:rFonts w:cstheme="minorHAnsi"/>
        </w:rPr>
        <w:t xml:space="preserve">discussions </w:t>
      </w:r>
      <w:r w:rsidRPr="00DF72B7">
        <w:rPr>
          <w:rFonts w:cstheme="minorHAnsi"/>
        </w:rPr>
        <w:t xml:space="preserve">focussing </w:t>
      </w:r>
      <w:r w:rsidR="000C131A" w:rsidRPr="00DF72B7">
        <w:rPr>
          <w:rFonts w:cstheme="minorHAnsi"/>
        </w:rPr>
        <w:t xml:space="preserve">on </w:t>
      </w:r>
      <w:r w:rsidR="002F45DB" w:rsidRPr="00DF72B7">
        <w:rPr>
          <w:rFonts w:cstheme="minorHAnsi"/>
        </w:rPr>
        <w:t>improv</w:t>
      </w:r>
      <w:r w:rsidR="000C131A" w:rsidRPr="00DF72B7">
        <w:rPr>
          <w:rFonts w:cstheme="minorHAnsi"/>
        </w:rPr>
        <w:t>ing</w:t>
      </w:r>
      <w:r w:rsidR="002F45DB" w:rsidRPr="00DF72B7">
        <w:rPr>
          <w:rFonts w:cstheme="minorHAnsi"/>
        </w:rPr>
        <w:t xml:space="preserve"> the latency performance of </w:t>
      </w:r>
      <w:r w:rsidR="00CC230F" w:rsidRPr="00DF72B7">
        <w:rPr>
          <w:rFonts w:cstheme="minorHAnsi"/>
        </w:rPr>
        <w:t xml:space="preserve">such </w:t>
      </w:r>
      <w:r w:rsidR="002F45DB" w:rsidRPr="00DF72B7">
        <w:rPr>
          <w:rFonts w:cstheme="minorHAnsi"/>
        </w:rPr>
        <w:t xml:space="preserve">eMBB data </w:t>
      </w:r>
      <w:r w:rsidR="000C131A" w:rsidRPr="00DF72B7">
        <w:rPr>
          <w:rFonts w:cstheme="minorHAnsi"/>
        </w:rPr>
        <w:t xml:space="preserve">transfer in NR </w:t>
      </w:r>
      <w:r w:rsidRPr="00DF72B7">
        <w:rPr>
          <w:rFonts w:cstheme="minorHAnsi"/>
        </w:rPr>
        <w:t xml:space="preserve">over the last few releases </w:t>
      </w:r>
      <w:r w:rsidR="002F45DB" w:rsidRPr="00DF72B7">
        <w:rPr>
          <w:rFonts w:cstheme="minorHAnsi"/>
        </w:rPr>
        <w:t>(</w:t>
      </w:r>
      <w:r w:rsidR="00CC230F" w:rsidRPr="00DF72B7">
        <w:rPr>
          <w:rFonts w:cstheme="minorHAnsi"/>
        </w:rPr>
        <w:t xml:space="preserve">viz. </w:t>
      </w:r>
      <w:r w:rsidR="000C131A" w:rsidRPr="00DF72B7">
        <w:rPr>
          <w:rFonts w:cstheme="minorHAnsi"/>
        </w:rPr>
        <w:t xml:space="preserve">FS_NR_XR_enh, </w:t>
      </w:r>
      <w:r w:rsidR="002F45DB" w:rsidRPr="00DF72B7">
        <w:rPr>
          <w:rFonts w:cstheme="minorHAnsi"/>
        </w:rPr>
        <w:t xml:space="preserve">NR_XR_enh-Core, NR_XR_Ph3-Core). </w:t>
      </w:r>
      <w:r w:rsidR="00CC230F" w:rsidRPr="00DF72B7">
        <w:rPr>
          <w:rFonts w:cstheme="minorHAnsi"/>
        </w:rPr>
        <w:t xml:space="preserve">While these discussions have </w:t>
      </w:r>
      <w:r w:rsidR="00501305" w:rsidRPr="00DF72B7">
        <w:rPr>
          <w:rFonts w:cstheme="minorHAnsi"/>
        </w:rPr>
        <w:t>yielded</w:t>
      </w:r>
      <w:r w:rsidR="00CC230F" w:rsidRPr="00DF72B7">
        <w:rPr>
          <w:rFonts w:cstheme="minorHAnsi"/>
        </w:rPr>
        <w:t xml:space="preserve"> capacity benefits </w:t>
      </w:r>
      <w:r w:rsidR="00CC230F" w:rsidRPr="00DF72B7">
        <w:rPr>
          <w:rFonts w:cstheme="minorHAnsi"/>
        </w:rPr>
        <w:fldChar w:fldCharType="begin"/>
      </w:r>
      <w:r w:rsidR="00CC230F" w:rsidRPr="00DF72B7">
        <w:rPr>
          <w:rFonts w:cstheme="minorHAnsi"/>
        </w:rPr>
        <w:instrText xml:space="preserve"> REF _Ref208923318 \r \h </w:instrText>
      </w:r>
      <w:r w:rsidR="00CC230F" w:rsidRPr="00DF72B7">
        <w:rPr>
          <w:rFonts w:cstheme="minorHAnsi"/>
        </w:rPr>
      </w:r>
      <w:r w:rsidR="00CC230F" w:rsidRPr="00DF72B7">
        <w:rPr>
          <w:rFonts w:cstheme="minorHAnsi"/>
        </w:rPr>
        <w:fldChar w:fldCharType="separate"/>
      </w:r>
      <w:r w:rsidR="00CC230F" w:rsidRPr="00DF72B7">
        <w:rPr>
          <w:rFonts w:cstheme="minorHAnsi"/>
        </w:rPr>
        <w:t>[3]</w:t>
      </w:r>
      <w:r w:rsidR="00CC230F" w:rsidRPr="00DF72B7">
        <w:rPr>
          <w:rFonts w:cstheme="minorHAnsi"/>
        </w:rPr>
        <w:fldChar w:fldCharType="end"/>
      </w:r>
      <w:r w:rsidR="00CC230F" w:rsidRPr="00DF72B7">
        <w:rPr>
          <w:rFonts w:cstheme="minorHAnsi"/>
        </w:rPr>
        <w:t>, the scope of the discussions have been limited by practical considerations such as backwards compatibility</w:t>
      </w:r>
      <w:r w:rsidR="002B48E1" w:rsidRPr="00DF72B7">
        <w:rPr>
          <w:rFonts w:cstheme="minorHAnsi"/>
        </w:rPr>
        <w:t xml:space="preserve"> and hardware design impact</w:t>
      </w:r>
      <w:r w:rsidR="00CC230F" w:rsidRPr="00DF72B7">
        <w:rPr>
          <w:rFonts w:cstheme="minorHAnsi"/>
        </w:rPr>
        <w:t xml:space="preserve">. </w:t>
      </w:r>
      <w:r w:rsidR="000C131A" w:rsidRPr="00DF72B7">
        <w:rPr>
          <w:rFonts w:cstheme="minorHAnsi"/>
        </w:rPr>
        <w:t xml:space="preserve">As highlighted in the 6G SID </w:t>
      </w:r>
      <w:r w:rsidR="00CC230F" w:rsidRPr="00DF72B7">
        <w:rPr>
          <w:rFonts w:cstheme="minorHAnsi"/>
        </w:rPr>
        <w:fldChar w:fldCharType="begin"/>
      </w:r>
      <w:r w:rsidR="00CC230F" w:rsidRPr="00DF72B7">
        <w:rPr>
          <w:rFonts w:cstheme="minorHAnsi"/>
        </w:rPr>
        <w:instrText xml:space="preserve"> REF _Ref208923516 \r \h </w:instrText>
      </w:r>
      <w:r w:rsidR="00CC230F" w:rsidRPr="00DF72B7">
        <w:rPr>
          <w:rFonts w:cstheme="minorHAnsi"/>
        </w:rPr>
      </w:r>
      <w:r w:rsidR="00CC230F" w:rsidRPr="00DF72B7">
        <w:rPr>
          <w:rFonts w:cstheme="minorHAnsi"/>
        </w:rPr>
        <w:fldChar w:fldCharType="separate"/>
      </w:r>
      <w:r w:rsidR="00CC230F" w:rsidRPr="00DF72B7">
        <w:rPr>
          <w:rFonts w:cstheme="minorHAnsi"/>
        </w:rPr>
        <w:t>[4]</w:t>
      </w:r>
      <w:r w:rsidR="00CC230F" w:rsidRPr="00DF72B7">
        <w:rPr>
          <w:rFonts w:cstheme="minorHAnsi"/>
        </w:rPr>
        <w:fldChar w:fldCharType="end"/>
      </w:r>
      <w:r w:rsidR="000C131A" w:rsidRPr="00DF72B7">
        <w:rPr>
          <w:rFonts w:cstheme="minorHAnsi"/>
        </w:rPr>
        <w:t xml:space="preserve"> and elaborated in the 6G use-cases study </w:t>
      </w:r>
      <w:r w:rsidR="000C131A" w:rsidRPr="00DF72B7">
        <w:rPr>
          <w:rFonts w:cstheme="minorHAnsi"/>
        </w:rPr>
        <w:fldChar w:fldCharType="begin"/>
      </w:r>
      <w:r w:rsidR="000C131A" w:rsidRPr="00DF72B7">
        <w:rPr>
          <w:rFonts w:cstheme="minorHAnsi"/>
        </w:rPr>
        <w:instrText xml:space="preserve"> REF _Ref208916605 \r \h </w:instrText>
      </w:r>
      <w:r w:rsidR="000C131A" w:rsidRPr="00DF72B7">
        <w:rPr>
          <w:rFonts w:cstheme="minorHAnsi"/>
        </w:rPr>
      </w:r>
      <w:r w:rsidR="000C131A" w:rsidRPr="00DF72B7">
        <w:rPr>
          <w:rFonts w:cstheme="minorHAnsi"/>
        </w:rPr>
        <w:fldChar w:fldCharType="separate"/>
      </w:r>
      <w:r w:rsidR="00CC230F" w:rsidRPr="00DF72B7">
        <w:rPr>
          <w:rFonts w:cstheme="minorHAnsi"/>
        </w:rPr>
        <w:t>[5]</w:t>
      </w:r>
      <w:r w:rsidR="000C131A" w:rsidRPr="00DF72B7">
        <w:rPr>
          <w:rFonts w:cstheme="minorHAnsi"/>
        </w:rPr>
        <w:fldChar w:fldCharType="end"/>
      </w:r>
      <w:r w:rsidR="000C131A" w:rsidRPr="00DF72B7">
        <w:rPr>
          <w:rFonts w:cstheme="minorHAnsi"/>
        </w:rPr>
        <w:t xml:space="preserve">, </w:t>
      </w:r>
      <w:r w:rsidR="00CC230F" w:rsidRPr="00DF72B7">
        <w:rPr>
          <w:rFonts w:cstheme="minorHAnsi"/>
        </w:rPr>
        <w:t xml:space="preserve">latency associated with eMBB data transfer will continue to remain an increasingly important metric during 6G’s lifetime, to handle </w:t>
      </w:r>
      <w:r w:rsidR="002B48E1" w:rsidRPr="00DF72B7">
        <w:rPr>
          <w:rFonts w:cstheme="minorHAnsi"/>
        </w:rPr>
        <w:t>use-</w:t>
      </w:r>
      <w:r w:rsidR="00CC230F" w:rsidRPr="00DF72B7">
        <w:rPr>
          <w:rFonts w:cstheme="minorHAnsi"/>
        </w:rPr>
        <w:t xml:space="preserve">cases such as </w:t>
      </w:r>
      <w:r w:rsidR="000C131A" w:rsidRPr="00DF72B7">
        <w:rPr>
          <w:rFonts w:cstheme="minorHAnsi"/>
        </w:rPr>
        <w:t>immersive communication</w:t>
      </w:r>
      <w:r w:rsidR="00CC230F" w:rsidRPr="00DF72B7">
        <w:rPr>
          <w:rFonts w:cstheme="minorHAnsi"/>
        </w:rPr>
        <w:t>, AI and edge computing.</w:t>
      </w:r>
      <w:r w:rsidR="000C131A" w:rsidRPr="00DF72B7">
        <w:rPr>
          <w:rFonts w:cstheme="minorHAnsi"/>
        </w:rPr>
        <w:t xml:space="preserve"> </w:t>
      </w:r>
      <w:r w:rsidR="00CC230F" w:rsidRPr="00DF72B7">
        <w:rPr>
          <w:rFonts w:cstheme="minorHAnsi"/>
        </w:rPr>
        <w:t xml:space="preserve">At the same time, free from backwards compatibility constraints, we have a once-in-a-generation opportunity to design a communication system that </w:t>
      </w:r>
      <w:r w:rsidR="002B48E1" w:rsidRPr="00DF72B7">
        <w:rPr>
          <w:rFonts w:cstheme="minorHAnsi"/>
        </w:rPr>
        <w:t xml:space="preserve">isn’t focussed on </w:t>
      </w:r>
      <w:r w:rsidRPr="00DF72B7">
        <w:rPr>
          <w:rFonts w:cstheme="minorHAnsi"/>
        </w:rPr>
        <w:t xml:space="preserve">a </w:t>
      </w:r>
      <w:r w:rsidR="002B48E1" w:rsidRPr="00DF72B7">
        <w:rPr>
          <w:rFonts w:cstheme="minorHAnsi"/>
        </w:rPr>
        <w:t xml:space="preserve">niche such as URLLC, but rather on improving </w:t>
      </w:r>
      <w:r w:rsidR="00CC230F" w:rsidRPr="00DF72B7">
        <w:rPr>
          <w:rFonts w:cstheme="minorHAnsi"/>
        </w:rPr>
        <w:t xml:space="preserve">latency </w:t>
      </w:r>
      <w:r w:rsidR="002B48E1" w:rsidRPr="00DF72B7">
        <w:rPr>
          <w:rFonts w:cstheme="minorHAnsi"/>
        </w:rPr>
        <w:t xml:space="preserve">performance </w:t>
      </w:r>
      <w:r w:rsidR="00CC230F" w:rsidRPr="00DF72B7">
        <w:rPr>
          <w:rFonts w:cstheme="minorHAnsi"/>
        </w:rPr>
        <w:t xml:space="preserve">associated with </w:t>
      </w:r>
      <w:r w:rsidR="002B48E1" w:rsidRPr="00DF72B7">
        <w:rPr>
          <w:rFonts w:cstheme="minorHAnsi"/>
        </w:rPr>
        <w:t xml:space="preserve">general </w:t>
      </w:r>
      <w:r w:rsidR="00CC230F" w:rsidRPr="00DF72B7">
        <w:rPr>
          <w:rFonts w:cstheme="minorHAnsi"/>
        </w:rPr>
        <w:t xml:space="preserve">eMBB data transfer </w:t>
      </w:r>
      <w:r w:rsidRPr="00DF72B7">
        <w:rPr>
          <w:rFonts w:cstheme="minorHAnsi"/>
        </w:rPr>
        <w:t>for all</w:t>
      </w:r>
      <w:r w:rsidR="00CC230F" w:rsidRPr="00DF72B7">
        <w:rPr>
          <w:rFonts w:cstheme="minorHAnsi"/>
        </w:rPr>
        <w:t>.</w:t>
      </w:r>
    </w:p>
    <w:p w14:paraId="07EAD3D8" w14:textId="19F49E40" w:rsidR="00CC230F" w:rsidRPr="00DF72B7" w:rsidRDefault="00CC230F" w:rsidP="009257BC">
      <w:pPr>
        <w:rPr>
          <w:rFonts w:cstheme="minorHAnsi"/>
          <w:b/>
          <w:bCs/>
        </w:rPr>
      </w:pPr>
      <w:r w:rsidRPr="00DF72B7">
        <w:rPr>
          <w:rFonts w:cstheme="minorHAnsi"/>
          <w:b/>
          <w:bCs/>
        </w:rPr>
        <w:t>Observation</w:t>
      </w:r>
      <w:r w:rsidR="004E2A26">
        <w:rPr>
          <w:rFonts w:cstheme="minorHAnsi"/>
          <w:b/>
          <w:bCs/>
        </w:rPr>
        <w:t xml:space="preserve"> 1</w:t>
      </w:r>
      <w:r w:rsidRPr="00DF72B7">
        <w:rPr>
          <w:rFonts w:cstheme="minorHAnsi"/>
          <w:b/>
          <w:bCs/>
        </w:rPr>
        <w:t>: Latency associated with eMBB data transfer will be an increasingly important metric to serve emerging use-cases during 6G’s lifetime.</w:t>
      </w:r>
    </w:p>
    <w:p w14:paraId="38AF072B" w14:textId="1CE541E4" w:rsidR="000C131A" w:rsidRPr="00DF72B7" w:rsidRDefault="000C131A" w:rsidP="009257BC">
      <w:pPr>
        <w:rPr>
          <w:rFonts w:cstheme="minorHAnsi"/>
        </w:rPr>
      </w:pPr>
      <w:r w:rsidRPr="00DF72B7">
        <w:rPr>
          <w:rFonts w:cstheme="minorHAnsi"/>
          <w:b/>
          <w:bCs/>
        </w:rPr>
        <w:t>Observation</w:t>
      </w:r>
      <w:r w:rsidR="004E2A26">
        <w:rPr>
          <w:rFonts w:cstheme="minorHAnsi"/>
          <w:b/>
          <w:bCs/>
        </w:rPr>
        <w:t xml:space="preserve"> 2</w:t>
      </w:r>
      <w:r w:rsidRPr="00DF72B7">
        <w:rPr>
          <w:rFonts w:cstheme="minorHAnsi"/>
          <w:b/>
          <w:bCs/>
        </w:rPr>
        <w:t>: Free from backwards compatibility</w:t>
      </w:r>
      <w:r w:rsidR="00CC230F" w:rsidRPr="00DF72B7">
        <w:rPr>
          <w:rFonts w:cstheme="minorHAnsi"/>
          <w:b/>
          <w:bCs/>
        </w:rPr>
        <w:t xml:space="preserve"> constraints</w:t>
      </w:r>
      <w:r w:rsidRPr="00DF72B7">
        <w:rPr>
          <w:rFonts w:cstheme="minorHAnsi"/>
          <w:b/>
          <w:bCs/>
        </w:rPr>
        <w:t xml:space="preserve">, this 6G study gives us a once-in-a-generation opportunity to design a communication system </w:t>
      </w:r>
      <w:r w:rsidR="002B48E1" w:rsidRPr="00DF72B7">
        <w:rPr>
          <w:rFonts w:cstheme="minorHAnsi"/>
          <w:b/>
          <w:bCs/>
        </w:rPr>
        <w:t xml:space="preserve">that </w:t>
      </w:r>
      <w:r w:rsidR="001E3473" w:rsidRPr="00DF72B7">
        <w:rPr>
          <w:rFonts w:cstheme="minorHAnsi"/>
          <w:b/>
          <w:bCs/>
        </w:rPr>
        <w:t xml:space="preserve">improves </w:t>
      </w:r>
      <w:r w:rsidR="002B48E1" w:rsidRPr="00DF72B7">
        <w:rPr>
          <w:rFonts w:cstheme="minorHAnsi"/>
          <w:b/>
          <w:bCs/>
        </w:rPr>
        <w:t xml:space="preserve">latency </w:t>
      </w:r>
      <w:r w:rsidR="001E3473" w:rsidRPr="00DF72B7">
        <w:rPr>
          <w:rFonts w:cstheme="minorHAnsi"/>
          <w:b/>
          <w:bCs/>
        </w:rPr>
        <w:t xml:space="preserve">performance </w:t>
      </w:r>
      <w:r w:rsidR="002B48E1" w:rsidRPr="00DF72B7">
        <w:rPr>
          <w:rFonts w:cstheme="minorHAnsi"/>
          <w:b/>
          <w:bCs/>
        </w:rPr>
        <w:t xml:space="preserve">associated with eMBB data transfer </w:t>
      </w:r>
      <w:r w:rsidR="001E3473" w:rsidRPr="00DF72B7">
        <w:rPr>
          <w:rFonts w:cstheme="minorHAnsi"/>
          <w:b/>
          <w:bCs/>
        </w:rPr>
        <w:t>to benefit all 6G users</w:t>
      </w:r>
      <w:r w:rsidR="002B48E1" w:rsidRPr="00DF72B7">
        <w:rPr>
          <w:rFonts w:cstheme="minorHAnsi"/>
          <w:b/>
          <w:bCs/>
        </w:rPr>
        <w:t>.</w:t>
      </w:r>
      <w:r w:rsidRPr="00DF72B7">
        <w:rPr>
          <w:rFonts w:cstheme="minorHAnsi"/>
        </w:rPr>
        <w:t xml:space="preserve"> </w:t>
      </w:r>
    </w:p>
    <w:p w14:paraId="2DEE0BC0" w14:textId="01C23AB3" w:rsidR="002C1F53" w:rsidRPr="00DF72B7" w:rsidRDefault="002C1F53" w:rsidP="009257BC">
      <w:pPr>
        <w:rPr>
          <w:rFonts w:cstheme="minorHAnsi"/>
          <w:b/>
          <w:bCs/>
        </w:rPr>
      </w:pPr>
      <w:r w:rsidRPr="00DF72B7">
        <w:rPr>
          <w:rFonts w:cstheme="minorHAnsi"/>
          <w:b/>
          <w:bCs/>
        </w:rPr>
        <w:t>Proposal</w:t>
      </w:r>
      <w:r w:rsidR="004E2A26">
        <w:rPr>
          <w:rFonts w:cstheme="minorHAnsi"/>
          <w:b/>
          <w:bCs/>
        </w:rPr>
        <w:t xml:space="preserve"> 1</w:t>
      </w:r>
      <w:r w:rsidRPr="00DF72B7">
        <w:rPr>
          <w:rFonts w:cstheme="minorHAnsi"/>
          <w:b/>
          <w:bCs/>
        </w:rPr>
        <w:t xml:space="preserve">: </w:t>
      </w:r>
      <w:r w:rsidR="00E01561" w:rsidRPr="00DF72B7">
        <w:rPr>
          <w:rFonts w:cstheme="minorHAnsi"/>
          <w:b/>
          <w:bCs/>
        </w:rPr>
        <w:t xml:space="preserve">6G user plane is designed to </w:t>
      </w:r>
      <w:r w:rsidR="004E2A26">
        <w:rPr>
          <w:rFonts w:cstheme="minorHAnsi"/>
          <w:b/>
          <w:bCs/>
        </w:rPr>
        <w:t>reduce</w:t>
      </w:r>
      <w:r w:rsidR="00E01561" w:rsidRPr="00DF72B7">
        <w:rPr>
          <w:rFonts w:cstheme="minorHAnsi"/>
          <w:b/>
          <w:bCs/>
        </w:rPr>
        <w:t xml:space="preserve"> the latency associated with eMBB data transfer</w:t>
      </w:r>
      <w:r w:rsidR="0082569B" w:rsidRPr="00DF72B7">
        <w:rPr>
          <w:rFonts w:cstheme="minorHAnsi"/>
          <w:b/>
          <w:bCs/>
        </w:rPr>
        <w:t xml:space="preserve"> compared to NR</w:t>
      </w:r>
      <w:r w:rsidR="00501305" w:rsidRPr="00DF72B7">
        <w:rPr>
          <w:rFonts w:cstheme="minorHAnsi"/>
          <w:b/>
          <w:bCs/>
        </w:rPr>
        <w:t>.</w:t>
      </w:r>
    </w:p>
    <w:p w14:paraId="3203CC8C" w14:textId="77777777" w:rsidR="00501305" w:rsidRPr="00DF72B7" w:rsidRDefault="00501305" w:rsidP="009257BC">
      <w:pPr>
        <w:rPr>
          <w:rFonts w:cstheme="minorHAnsi"/>
          <w:b/>
          <w:bCs/>
        </w:rPr>
      </w:pPr>
    </w:p>
    <w:p w14:paraId="2063B4DB" w14:textId="57066B20" w:rsidR="00493950" w:rsidRPr="00DF72B7" w:rsidRDefault="003E2FE6" w:rsidP="00AF292B">
      <w:pPr>
        <w:pStyle w:val="Heading3"/>
      </w:pPr>
      <w:r w:rsidRPr="00DF72B7">
        <w:t>Hardware-friendly design</w:t>
      </w:r>
    </w:p>
    <w:p w14:paraId="3745876F" w14:textId="728A51A4" w:rsidR="00C35436" w:rsidRPr="00DF72B7" w:rsidRDefault="00C35436" w:rsidP="00501305">
      <w:pPr>
        <w:rPr>
          <w:rFonts w:cstheme="minorHAnsi"/>
        </w:rPr>
      </w:pPr>
      <w:r w:rsidRPr="00DF72B7">
        <w:rPr>
          <w:noProof/>
        </w:rPr>
        <mc:AlternateContent>
          <mc:Choice Requires="wps">
            <w:drawing>
              <wp:anchor distT="0" distB="0" distL="114300" distR="114300" simplePos="0" relativeHeight="251666432" behindDoc="0" locked="0" layoutInCell="1" allowOverlap="1" wp14:anchorId="3F6AFA90" wp14:editId="0ADA965B">
                <wp:simplePos x="0" y="0"/>
                <wp:positionH relativeFrom="column">
                  <wp:posOffset>1351280</wp:posOffset>
                </wp:positionH>
                <wp:positionV relativeFrom="paragraph">
                  <wp:posOffset>2455545</wp:posOffset>
                </wp:positionV>
                <wp:extent cx="3933825" cy="635"/>
                <wp:effectExtent l="0" t="0" r="0" b="0"/>
                <wp:wrapTopAndBottom/>
                <wp:docPr id="1570586931" name="Text Box 1"/>
                <wp:cNvGraphicFramePr/>
                <a:graphic xmlns:a="http://schemas.openxmlformats.org/drawingml/2006/main">
                  <a:graphicData uri="http://schemas.microsoft.com/office/word/2010/wordprocessingShape">
                    <wps:wsp>
                      <wps:cNvSpPr txBox="1"/>
                      <wps:spPr>
                        <a:xfrm>
                          <a:off x="0" y="0"/>
                          <a:ext cx="3933825" cy="635"/>
                        </a:xfrm>
                        <a:prstGeom prst="rect">
                          <a:avLst/>
                        </a:prstGeom>
                        <a:solidFill>
                          <a:prstClr val="white"/>
                        </a:solidFill>
                        <a:ln>
                          <a:noFill/>
                        </a:ln>
                      </wps:spPr>
                      <wps:txbx>
                        <w:txbxContent>
                          <w:p w14:paraId="33D0F66C" w14:textId="434554CD" w:rsidR="00C35436" w:rsidRPr="002E172E" w:rsidRDefault="00C35436" w:rsidP="00C35436">
                            <w:pPr>
                              <w:pStyle w:val="Caption"/>
                              <w:jc w:val="center"/>
                              <w:rPr>
                                <w:rFonts w:cstheme="minorHAnsi"/>
                              </w:rPr>
                            </w:pPr>
                            <w:r>
                              <w:t xml:space="preserve">Figure </w:t>
                            </w:r>
                            <w:fldSimple w:instr=" SEQ Figure \* ARABIC ">
                              <w:r w:rsidR="00ED766F">
                                <w:rPr>
                                  <w:noProof/>
                                </w:rPr>
                                <w:t>2</w:t>
                              </w:r>
                            </w:fldSimple>
                            <w:r>
                              <w:t xml:space="preserve">: The user plane production line </w:t>
                            </w:r>
                            <w:r w:rsidR="009731B5">
                              <w:t>-</w:t>
                            </w:r>
                            <w:r>
                              <w:t xml:space="preserve"> fast and efficient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F6AFA90" id="_x0000_s1027" type="#_x0000_t202" style="position:absolute;left:0;text-align:left;margin-left:106.4pt;margin-top:193.35pt;width:309.7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" stroked="f">
                <v:textbox style="mso-fit-shape-to-text:t" inset="0,0,0,0">
                  <w:txbxContent>
                    <w:p w14:paraId="33D0F66C" w14:textId="434554CD" w:rsidR="00C35436" w:rsidRPr="002E172E" w:rsidRDefault="00C35436" w:rsidP="00C35436">
                      <w:pPr>
                        <w:pStyle w:val="Caption"/>
                        <w:jc w:val="center"/>
                        <w:rPr>
                          <w:rFonts w:cstheme="minorHAnsi"/>
                        </w:rPr>
                      </w:pPr>
                      <w:r>
                        <w:t xml:space="preserve">Figure </w:t>
                      </w:r>
                      <w:fldSimple w:instr=" SEQ Figure \* ARABIC ">
                        <w:r w:rsidR="00ED766F">
                          <w:rPr>
                            <w:noProof/>
                          </w:rPr>
                          <w:t>2</w:t>
                        </w:r>
                      </w:fldSimple>
                      <w:r>
                        <w:t xml:space="preserve">: The user plane production line </w:t>
                      </w:r>
                      <w:r w:rsidR="009731B5">
                        <w:t>-</w:t>
                      </w:r>
                      <w:r>
                        <w:t xml:space="preserve"> fast and efficient</w:t>
                      </w:r>
                    </w:p>
                  </w:txbxContent>
                </v:textbox>
                <w10:wrap type="topAndBottom"/>
              </v:shape>
            </w:pict>
          </mc:Fallback>
        </mc:AlternateContent>
      </w:r>
      <w:r w:rsidRPr="00DF72B7">
        <w:rPr>
          <w:rFonts w:cstheme="minorHAnsi"/>
          <w:noProof/>
        </w:rPr>
        <w:drawing>
          <wp:anchor distT="0" distB="0" distL="114300" distR="114300" simplePos="0" relativeHeight="251664384" behindDoc="0" locked="0" layoutInCell="1" allowOverlap="1" wp14:anchorId="5858EE6C" wp14:editId="0C82A6CE">
            <wp:simplePos x="0" y="0"/>
            <wp:positionH relativeFrom="margin">
              <wp:align>center</wp:align>
            </wp:positionH>
            <wp:positionV relativeFrom="paragraph">
              <wp:posOffset>-1941</wp:posOffset>
            </wp:positionV>
            <wp:extent cx="3933825" cy="2400300"/>
            <wp:effectExtent l="0" t="0" r="9525" b="0"/>
            <wp:wrapTopAndBottom/>
            <wp:docPr id="130157024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57024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933825" cy="2400300"/>
                    </a:xfrm>
                    <a:prstGeom prst="rect">
                      <a:avLst/>
                    </a:prstGeom>
                  </pic:spPr>
                </pic:pic>
              </a:graphicData>
            </a:graphic>
          </wp:anchor>
        </w:drawing>
      </w:r>
    </w:p>
    <w:p w14:paraId="14136AF2" w14:textId="2AD71959" w:rsidR="00501305" w:rsidRPr="00DF72B7" w:rsidRDefault="00501305" w:rsidP="00501305">
      <w:pPr>
        <w:rPr>
          <w:rFonts w:cstheme="minorHAnsi"/>
        </w:rPr>
      </w:pPr>
      <w:r w:rsidRPr="00DF72B7">
        <w:rPr>
          <w:rFonts w:cstheme="minorHAnsi"/>
        </w:rPr>
        <w:t xml:space="preserve">An important improvement in the L2 stack that NR provided over LTE was that </w:t>
      </w:r>
      <w:r w:rsidR="001C7317" w:rsidRPr="00DF72B7">
        <w:rPr>
          <w:rFonts w:cstheme="minorHAnsi"/>
        </w:rPr>
        <w:t>NR</w:t>
      </w:r>
      <w:r w:rsidRPr="00DF72B7">
        <w:rPr>
          <w:rFonts w:cstheme="minorHAnsi"/>
        </w:rPr>
        <w:t xml:space="preserve"> was designed from the ground up with a focus on </w:t>
      </w:r>
      <w:r w:rsidR="001C7317" w:rsidRPr="00DF72B7">
        <w:rPr>
          <w:rFonts w:cstheme="minorHAnsi"/>
        </w:rPr>
        <w:t xml:space="preserve">a </w:t>
      </w:r>
      <w:r w:rsidRPr="00DF72B7">
        <w:rPr>
          <w:rFonts w:cstheme="minorHAnsi"/>
        </w:rPr>
        <w:t xml:space="preserve">hardware friendly design. This was necessary </w:t>
      </w:r>
      <w:r w:rsidR="005C4F36" w:rsidRPr="00DF72B7">
        <w:rPr>
          <w:rFonts w:cstheme="minorHAnsi"/>
        </w:rPr>
        <w:t>to</w:t>
      </w:r>
      <w:r w:rsidRPr="00DF72B7">
        <w:rPr>
          <w:rFonts w:cstheme="minorHAnsi"/>
        </w:rPr>
        <w:t xml:space="preserve"> meet NR’s significantly higher data rate requirements, while keeping power consumption and implementation costs within reason. With the pressure of even higher 6G data rate requirements coupled with </w:t>
      </w:r>
      <w:r w:rsidRPr="00DF72B7">
        <w:rPr>
          <w:rFonts w:cstheme="minorHAnsi"/>
        </w:rPr>
        <w:lastRenderedPageBreak/>
        <w:t>a need to lower power consumption, we need to ensure that we continue to focus on a hardware friendly design for 6G. We list some key considerations below that are essential to meet 6G performance requirements while keeping power and cost in check.</w:t>
      </w:r>
    </w:p>
    <w:p w14:paraId="77477105" w14:textId="55CD73B8" w:rsidR="00501305" w:rsidRPr="00DF72B7" w:rsidRDefault="00501305" w:rsidP="00501305">
      <w:pPr>
        <w:pStyle w:val="ListParagraph"/>
        <w:numPr>
          <w:ilvl w:val="0"/>
          <w:numId w:val="19"/>
        </w:numPr>
        <w:rPr>
          <w:rFonts w:cstheme="minorHAnsi"/>
        </w:rPr>
      </w:pPr>
      <w:r w:rsidRPr="00DF72B7">
        <w:rPr>
          <w:rFonts w:cstheme="minorHAnsi"/>
          <w:b/>
          <w:bCs/>
          <w:i/>
          <w:iCs/>
        </w:rPr>
        <w:t>Hardware friendly header</w:t>
      </w:r>
      <w:r w:rsidR="006F6CAE" w:rsidRPr="00DF72B7">
        <w:rPr>
          <w:rFonts w:cstheme="minorHAnsi"/>
          <w:b/>
          <w:bCs/>
          <w:i/>
          <w:iCs/>
        </w:rPr>
        <w:t>s</w:t>
      </w:r>
      <w:r w:rsidRPr="00DF72B7">
        <w:rPr>
          <w:rFonts w:cstheme="minorHAnsi"/>
        </w:rPr>
        <w:t xml:space="preserve">: </w:t>
      </w:r>
      <w:r w:rsidR="00D11D29" w:rsidRPr="00DF72B7">
        <w:rPr>
          <w:rFonts w:cstheme="minorHAnsi"/>
        </w:rPr>
        <w:t>Simple header structures which are of a fixed size and with fixed bit locations to enable preprocessing at the transmitter and hardware-driven packet parsing at the receiver. This is  n</w:t>
      </w:r>
      <w:r w:rsidRPr="00DF72B7">
        <w:rPr>
          <w:rFonts w:cstheme="minorHAnsi"/>
        </w:rPr>
        <w:t>ecessary to handle peak 6G data rate</w:t>
      </w:r>
      <w:r w:rsidR="001C7317" w:rsidRPr="00DF72B7">
        <w:rPr>
          <w:rFonts w:cstheme="minorHAnsi"/>
        </w:rPr>
        <w:t xml:space="preserve"> requirements</w:t>
      </w:r>
      <w:r w:rsidR="00F11978" w:rsidRPr="00DF72B7">
        <w:rPr>
          <w:rFonts w:cstheme="minorHAnsi"/>
        </w:rPr>
        <w:t xml:space="preserve">. </w:t>
      </w:r>
    </w:p>
    <w:p w14:paraId="0FE83DA6" w14:textId="5F94B054" w:rsidR="00501305" w:rsidRPr="00DF72B7" w:rsidRDefault="00501305" w:rsidP="00501305">
      <w:pPr>
        <w:pStyle w:val="ListParagraph"/>
        <w:numPr>
          <w:ilvl w:val="0"/>
          <w:numId w:val="19"/>
        </w:numPr>
        <w:rPr>
          <w:rFonts w:cstheme="minorHAnsi"/>
        </w:rPr>
      </w:pPr>
      <w:r w:rsidRPr="00DF72B7">
        <w:rPr>
          <w:rFonts w:cstheme="minorHAnsi"/>
          <w:b/>
          <w:bCs/>
          <w:i/>
          <w:iCs/>
        </w:rPr>
        <w:t>Lean stack</w:t>
      </w:r>
      <w:r w:rsidR="00AD5792" w:rsidRPr="00DF72B7">
        <w:rPr>
          <w:rFonts w:cstheme="minorHAnsi"/>
          <w:b/>
          <w:bCs/>
          <w:i/>
          <w:iCs/>
        </w:rPr>
        <w:t xml:space="preserve"> functionality</w:t>
      </w:r>
      <w:r w:rsidRPr="00DF72B7">
        <w:rPr>
          <w:rFonts w:cstheme="minorHAnsi"/>
        </w:rPr>
        <w:t xml:space="preserve">: </w:t>
      </w:r>
      <w:r w:rsidR="00D11D29" w:rsidRPr="00DF72B7">
        <w:rPr>
          <w:rFonts w:cstheme="minorHAnsi"/>
        </w:rPr>
        <w:t xml:space="preserve">Standardising just </w:t>
      </w:r>
      <w:r w:rsidRPr="00DF72B7">
        <w:rPr>
          <w:rFonts w:cstheme="minorHAnsi"/>
        </w:rPr>
        <w:t>the bare essential</w:t>
      </w:r>
      <w:r w:rsidR="001C7317" w:rsidRPr="00DF72B7">
        <w:rPr>
          <w:rFonts w:cstheme="minorHAnsi"/>
        </w:rPr>
        <w:t xml:space="preserve"> user</w:t>
      </w:r>
      <w:r w:rsidR="00D11D29" w:rsidRPr="00DF72B7">
        <w:rPr>
          <w:rFonts w:cstheme="minorHAnsi"/>
        </w:rPr>
        <w:t>-</w:t>
      </w:r>
      <w:r w:rsidR="001C7317" w:rsidRPr="00DF72B7">
        <w:rPr>
          <w:rFonts w:cstheme="minorHAnsi"/>
        </w:rPr>
        <w:t>plane functionality</w:t>
      </w:r>
      <w:r w:rsidRPr="00DF72B7">
        <w:rPr>
          <w:rFonts w:cstheme="minorHAnsi"/>
        </w:rPr>
        <w:t xml:space="preserve"> to meet 6G performance requirements</w:t>
      </w:r>
      <w:r w:rsidR="00FA4450" w:rsidRPr="00DF72B7">
        <w:rPr>
          <w:rFonts w:cstheme="minorHAnsi"/>
        </w:rPr>
        <w:t xml:space="preserve"> is essential to keep processing overheads within reason</w:t>
      </w:r>
      <w:r w:rsidR="00D11D29" w:rsidRPr="00DF72B7">
        <w:rPr>
          <w:rFonts w:cstheme="minorHAnsi"/>
        </w:rPr>
        <w:t>.</w:t>
      </w:r>
    </w:p>
    <w:p w14:paraId="3310B1BD" w14:textId="5A4B2ACA" w:rsidR="00501305" w:rsidRPr="00DF72B7" w:rsidRDefault="00DD27B6" w:rsidP="00501305">
      <w:pPr>
        <w:pStyle w:val="ListParagraph"/>
        <w:numPr>
          <w:ilvl w:val="0"/>
          <w:numId w:val="19"/>
        </w:numPr>
        <w:rPr>
          <w:rFonts w:cstheme="minorHAnsi"/>
        </w:rPr>
      </w:pPr>
      <w:r w:rsidRPr="00DF72B7">
        <w:rPr>
          <w:rFonts w:cstheme="minorHAnsi"/>
          <w:b/>
          <w:bCs/>
          <w:i/>
          <w:iCs/>
        </w:rPr>
        <w:t xml:space="preserve">Memory-conscious </w:t>
      </w:r>
      <w:r w:rsidR="007D011D" w:rsidRPr="00DF72B7">
        <w:rPr>
          <w:rFonts w:cstheme="minorHAnsi"/>
          <w:b/>
          <w:bCs/>
          <w:i/>
          <w:iCs/>
        </w:rPr>
        <w:t>choices</w:t>
      </w:r>
      <w:r w:rsidR="001C7317" w:rsidRPr="00DF72B7">
        <w:rPr>
          <w:rFonts w:cstheme="minorHAnsi"/>
        </w:rPr>
        <w:t xml:space="preserve">: At high throughputs, </w:t>
      </w:r>
      <w:r w:rsidR="00D11D29" w:rsidRPr="00DF72B7">
        <w:rPr>
          <w:rFonts w:cstheme="minorHAnsi"/>
        </w:rPr>
        <w:t xml:space="preserve">any ‘traffic jams’ due to delays such as reassembly and reordering delays </w:t>
      </w:r>
      <w:r w:rsidR="001C7317" w:rsidRPr="00DF72B7">
        <w:rPr>
          <w:rFonts w:cstheme="minorHAnsi"/>
        </w:rPr>
        <w:t xml:space="preserve">can lead to </w:t>
      </w:r>
      <w:r w:rsidR="00D11D29" w:rsidRPr="00DF72B7">
        <w:rPr>
          <w:rFonts w:cstheme="minorHAnsi"/>
        </w:rPr>
        <w:t xml:space="preserve">significant </w:t>
      </w:r>
      <w:r w:rsidR="001C7317" w:rsidRPr="00DF72B7">
        <w:rPr>
          <w:rFonts w:cstheme="minorHAnsi"/>
        </w:rPr>
        <w:t>memory requirements</w:t>
      </w:r>
      <w:r w:rsidR="00D11D29" w:rsidRPr="00DF72B7">
        <w:rPr>
          <w:rFonts w:cstheme="minorHAnsi"/>
        </w:rPr>
        <w:t xml:space="preserve"> for buffer</w:t>
      </w:r>
      <w:r w:rsidR="00A63178" w:rsidRPr="00DF72B7">
        <w:rPr>
          <w:rFonts w:cstheme="minorHAnsi"/>
        </w:rPr>
        <w:t>ing purposes</w:t>
      </w:r>
      <w:r w:rsidR="001C7317" w:rsidRPr="00DF72B7">
        <w:rPr>
          <w:rFonts w:cstheme="minorHAnsi"/>
        </w:rPr>
        <w:t xml:space="preserve">. </w:t>
      </w:r>
      <w:r w:rsidR="00D11D29" w:rsidRPr="00DF72B7">
        <w:rPr>
          <w:rFonts w:cstheme="minorHAnsi"/>
        </w:rPr>
        <w:t xml:space="preserve">Data transfer </w:t>
      </w:r>
      <w:r w:rsidR="0051313B" w:rsidRPr="00DF72B7">
        <w:rPr>
          <w:rFonts w:cstheme="minorHAnsi"/>
        </w:rPr>
        <w:t xml:space="preserve">through the stack </w:t>
      </w:r>
      <w:r w:rsidR="00D11D29" w:rsidRPr="00DF72B7">
        <w:rPr>
          <w:rFonts w:cstheme="minorHAnsi"/>
        </w:rPr>
        <w:t xml:space="preserve">needs to be streamlined to minimise specification-induced </w:t>
      </w:r>
      <w:r w:rsidR="0051313B" w:rsidRPr="00DF72B7">
        <w:rPr>
          <w:rFonts w:cstheme="minorHAnsi"/>
        </w:rPr>
        <w:t>memory bloat</w:t>
      </w:r>
      <w:r w:rsidR="00D11D29" w:rsidRPr="00DF72B7">
        <w:rPr>
          <w:rFonts w:cstheme="minorHAnsi"/>
        </w:rPr>
        <w:t>.</w:t>
      </w:r>
    </w:p>
    <w:p w14:paraId="75447A6F" w14:textId="5B541644" w:rsidR="00E01561" w:rsidRPr="00DF72B7" w:rsidRDefault="00E01561" w:rsidP="009257BC">
      <w:pPr>
        <w:rPr>
          <w:rFonts w:cstheme="minorHAnsi"/>
          <w:b/>
          <w:bCs/>
        </w:rPr>
      </w:pPr>
      <w:r w:rsidRPr="00DF72B7">
        <w:rPr>
          <w:rFonts w:cstheme="minorHAnsi"/>
          <w:b/>
          <w:bCs/>
        </w:rPr>
        <w:t>Proposal</w:t>
      </w:r>
      <w:r w:rsidR="00E837B7">
        <w:rPr>
          <w:rFonts w:cstheme="minorHAnsi"/>
          <w:b/>
          <w:bCs/>
        </w:rPr>
        <w:t xml:space="preserve"> 2</w:t>
      </w:r>
      <w:r w:rsidRPr="00DF72B7">
        <w:rPr>
          <w:rFonts w:cstheme="minorHAnsi"/>
          <w:b/>
          <w:bCs/>
        </w:rPr>
        <w:t xml:space="preserve">: </w:t>
      </w:r>
      <w:r w:rsidR="001C7317" w:rsidRPr="00DF72B7">
        <w:rPr>
          <w:rFonts w:cstheme="minorHAnsi"/>
          <w:b/>
          <w:bCs/>
        </w:rPr>
        <w:t xml:space="preserve">6G user plane is designed to be hardware-processing friendly </w:t>
      </w:r>
      <w:r w:rsidR="005F2994" w:rsidRPr="00DF72B7">
        <w:rPr>
          <w:rFonts w:cstheme="minorHAnsi"/>
          <w:b/>
          <w:bCs/>
        </w:rPr>
        <w:t xml:space="preserve">while </w:t>
      </w:r>
      <w:r w:rsidR="00E979DE" w:rsidRPr="00DF72B7">
        <w:rPr>
          <w:rFonts w:cstheme="minorHAnsi"/>
          <w:b/>
          <w:bCs/>
        </w:rPr>
        <w:t xml:space="preserve">keeping </w:t>
      </w:r>
      <w:r w:rsidR="001C7317" w:rsidRPr="00DF72B7">
        <w:rPr>
          <w:rFonts w:cstheme="minorHAnsi"/>
          <w:b/>
          <w:bCs/>
        </w:rPr>
        <w:t>memory requirements</w:t>
      </w:r>
      <w:r w:rsidR="00E979DE" w:rsidRPr="00DF72B7">
        <w:rPr>
          <w:rFonts w:cstheme="minorHAnsi"/>
          <w:b/>
          <w:bCs/>
        </w:rPr>
        <w:t xml:space="preserve"> low</w:t>
      </w:r>
      <w:r w:rsidR="00A434AD" w:rsidRPr="00DF72B7">
        <w:rPr>
          <w:rFonts w:cstheme="minorHAnsi"/>
          <w:b/>
          <w:bCs/>
        </w:rPr>
        <w:t>.</w:t>
      </w:r>
    </w:p>
    <w:p w14:paraId="547C8CED" w14:textId="77777777" w:rsidR="001C7317" w:rsidRPr="00DF72B7" w:rsidRDefault="001C7317" w:rsidP="009257BC">
      <w:pPr>
        <w:rPr>
          <w:rFonts w:cstheme="minorHAnsi"/>
          <w:b/>
          <w:bCs/>
        </w:rPr>
      </w:pPr>
    </w:p>
    <w:p w14:paraId="5FF7D31F" w14:textId="77777777" w:rsidR="00C35436" w:rsidRPr="00DF72B7" w:rsidRDefault="00F50B78" w:rsidP="00AF292B">
      <w:pPr>
        <w:pStyle w:val="Heading2"/>
      </w:pPr>
      <w:r w:rsidRPr="00DF72B7">
        <w:t>Essential 6G user plane functionality</w:t>
      </w:r>
    </w:p>
    <w:p w14:paraId="17D32F51" w14:textId="3639AB19" w:rsidR="00C35436" w:rsidRPr="00DF72B7" w:rsidRDefault="00C35436" w:rsidP="00C35436">
      <w:pPr>
        <w:pStyle w:val="Heading3"/>
      </w:pPr>
      <w:r w:rsidRPr="00DF72B7">
        <w:t xml:space="preserve">A </w:t>
      </w:r>
      <w:r w:rsidR="00806EB8" w:rsidRPr="00DF72B7">
        <w:t>comprehensive overview</w:t>
      </w:r>
    </w:p>
    <w:p w14:paraId="50C73CF2" w14:textId="68A81916" w:rsidR="00F64552" w:rsidRPr="00DF72B7" w:rsidRDefault="00F64552" w:rsidP="00F64552">
      <w:pPr>
        <w:keepNext/>
      </w:pPr>
      <w:r w:rsidRPr="00DF72B7">
        <w:rPr>
          <w:noProof/>
        </w:rPr>
        <w:drawing>
          <wp:anchor distT="0" distB="0" distL="114300" distR="114300" simplePos="0" relativeHeight="251670528" behindDoc="0" locked="0" layoutInCell="1" allowOverlap="1" wp14:anchorId="51388E67" wp14:editId="158160EA">
            <wp:simplePos x="0" y="0"/>
            <wp:positionH relativeFrom="margin">
              <wp:align>center</wp:align>
            </wp:positionH>
            <wp:positionV relativeFrom="paragraph">
              <wp:posOffset>-551</wp:posOffset>
            </wp:positionV>
            <wp:extent cx="6645910" cy="5572125"/>
            <wp:effectExtent l="0" t="0" r="2540" b="9525"/>
            <wp:wrapTopAndBottom/>
            <wp:docPr id="126205216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2166"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645910" cy="5572125"/>
                    </a:xfrm>
                    <a:prstGeom prst="rect">
                      <a:avLst/>
                    </a:prstGeom>
                  </pic:spPr>
                </pic:pic>
              </a:graphicData>
            </a:graphic>
          </wp:anchor>
        </w:drawing>
      </w:r>
      <w:r w:rsidRPr="00DF72B7">
        <w:rPr>
          <w:noProof/>
        </w:rPr>
        <mc:AlternateContent>
          <mc:Choice Requires="wps">
            <w:drawing>
              <wp:anchor distT="0" distB="0" distL="114300" distR="114300" simplePos="0" relativeHeight="251669504" behindDoc="0" locked="0" layoutInCell="1" allowOverlap="1" wp14:anchorId="6DB40056" wp14:editId="6701B582">
                <wp:simplePos x="0" y="0"/>
                <wp:positionH relativeFrom="column">
                  <wp:posOffset>-1270</wp:posOffset>
                </wp:positionH>
                <wp:positionV relativeFrom="paragraph">
                  <wp:posOffset>5629275</wp:posOffset>
                </wp:positionV>
                <wp:extent cx="6645910" cy="635"/>
                <wp:effectExtent l="0" t="0" r="0" b="0"/>
                <wp:wrapTopAndBottom/>
                <wp:docPr id="1714636132"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51B361B8" w14:textId="5E924036" w:rsidR="00F64552" w:rsidRPr="00697FB5" w:rsidRDefault="00F64552" w:rsidP="00F64552">
                            <w:pPr>
                              <w:pStyle w:val="Caption"/>
                              <w:jc w:val="center"/>
                            </w:pPr>
                            <w:r>
                              <w:t xml:space="preserve">Figure </w:t>
                            </w:r>
                            <w:fldSimple w:instr=" SEQ Figure \* ARABIC ">
                              <w:r w:rsidR="00ED766F">
                                <w:rPr>
                                  <w:noProof/>
                                </w:rPr>
                                <w:t>3</w:t>
                              </w:r>
                            </w:fldSimple>
                            <w:r>
                              <w:t xml:space="preserve">: </w:t>
                            </w:r>
                            <w:r w:rsidRPr="000E13AB">
                              <w:t>An overview of salient 6G user plane functionality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DB40056" id="_x0000_s1028" type="#_x0000_t202" style="position:absolute;left:0;text-align:left;margin-left:-.1pt;margin-top:443.25pt;width:523.3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" stroked="f">
                <v:textbox style="mso-fit-shape-to-text:t" inset="0,0,0,0">
                  <w:txbxContent>
                    <w:p w14:paraId="51B361B8" w14:textId="5E924036" w:rsidR="00F64552" w:rsidRPr="00697FB5" w:rsidRDefault="00F64552" w:rsidP="00F64552">
                      <w:pPr>
                        <w:pStyle w:val="Caption"/>
                        <w:jc w:val="center"/>
                      </w:pPr>
                      <w:r>
                        <w:t xml:space="preserve">Figure </w:t>
                      </w:r>
                      <w:fldSimple w:instr=" SEQ Figure \* ARABIC ">
                        <w:r w:rsidR="00ED766F">
                          <w:rPr>
                            <w:noProof/>
                          </w:rPr>
                          <w:t>3</w:t>
                        </w:r>
                      </w:fldSimple>
                      <w:r>
                        <w:t xml:space="preserve">: </w:t>
                      </w:r>
                      <w:r w:rsidRPr="000E13AB">
                        <w:t>An overview of salient 6G user plane functionality</w:t>
                      </w:r>
                    </w:p>
                  </w:txbxContent>
                </v:textbox>
                <w10:wrap type="topAndBottom"/>
              </v:shape>
            </w:pict>
          </mc:Fallback>
        </mc:AlternateContent>
      </w:r>
      <w:r w:rsidRPr="00DF72B7">
        <w:t xml:space="preserve"> </w:t>
      </w:r>
    </w:p>
    <w:p w14:paraId="26E9CAD3" w14:textId="7A01A581" w:rsidR="00CB03E8" w:rsidRPr="00DF72B7" w:rsidRDefault="00F64552" w:rsidP="00C35436">
      <w:r w:rsidRPr="00DF72B7">
        <w:t>We list below an overview of the functionality that we expect the</w:t>
      </w:r>
      <w:r w:rsidR="000D089B" w:rsidRPr="00DF72B7">
        <w:t xml:space="preserve"> 6G</w:t>
      </w:r>
      <w:r w:rsidRPr="00DF72B7">
        <w:t xml:space="preserve"> user plane stack to provide.</w:t>
      </w:r>
      <w:r w:rsidR="001675E0" w:rsidRPr="00DF72B7">
        <w:t xml:space="preserve"> </w:t>
      </w:r>
    </w:p>
    <w:p w14:paraId="7836B6E5" w14:textId="6DC462AF" w:rsidR="00F64552" w:rsidRPr="00DF72B7" w:rsidRDefault="001675E0" w:rsidP="00F64552">
      <w:pPr>
        <w:pStyle w:val="ListParagraph"/>
        <w:numPr>
          <w:ilvl w:val="0"/>
          <w:numId w:val="23"/>
        </w:numPr>
        <w:textAlignment w:val="auto"/>
        <w:rPr>
          <w:rFonts w:ascii="Calibri" w:hAnsi="Calibri" w:cs="Calibri"/>
        </w:rPr>
      </w:pPr>
      <w:r w:rsidRPr="00DF72B7">
        <w:rPr>
          <w:rFonts w:ascii="Calibri" w:hAnsi="Calibri" w:cs="Calibri"/>
          <w:b/>
          <w:bCs/>
          <w:i/>
          <w:iCs/>
        </w:rPr>
        <w:lastRenderedPageBreak/>
        <w:t>Uplink resource acquisition</w:t>
      </w:r>
      <w:r w:rsidR="00806EB8" w:rsidRPr="00DF72B7">
        <w:rPr>
          <w:rFonts w:ascii="Calibri" w:hAnsi="Calibri" w:cs="Calibri"/>
        </w:rPr>
        <w:t xml:space="preserve">: This is the functionality related to initiation of UL data transfer. In LTE and NR, this was achieved by BSR, SR and RACH which experience significant delays as outlined in section </w:t>
      </w:r>
      <w:r w:rsidR="00806EB8" w:rsidRPr="00DF72B7">
        <w:rPr>
          <w:rFonts w:ascii="Calibri" w:hAnsi="Calibri" w:cs="Calibri"/>
        </w:rPr>
        <w:fldChar w:fldCharType="begin"/>
      </w:r>
      <w:r w:rsidR="00806EB8" w:rsidRPr="00DF72B7">
        <w:rPr>
          <w:rFonts w:ascii="Calibri" w:hAnsi="Calibri" w:cs="Calibri"/>
        </w:rPr>
        <w:instrText xml:space="preserve"> REF _Ref209450264 \r \h </w:instrText>
      </w:r>
      <w:r w:rsidR="00806EB8" w:rsidRPr="00DF72B7">
        <w:rPr>
          <w:rFonts w:ascii="Calibri" w:hAnsi="Calibri" w:cs="Calibri"/>
        </w:rPr>
      </w:r>
      <w:r w:rsidR="00806EB8" w:rsidRPr="00DF72B7">
        <w:rPr>
          <w:rFonts w:ascii="Calibri" w:hAnsi="Calibri" w:cs="Calibri"/>
        </w:rPr>
        <w:fldChar w:fldCharType="separate"/>
      </w:r>
      <w:r w:rsidR="00806EB8" w:rsidRPr="00DF72B7">
        <w:rPr>
          <w:rFonts w:ascii="Calibri" w:hAnsi="Calibri" w:cs="Calibri"/>
        </w:rPr>
        <w:t>2.1.1</w:t>
      </w:r>
      <w:r w:rsidR="00806EB8" w:rsidRPr="00DF72B7">
        <w:rPr>
          <w:rFonts w:ascii="Calibri" w:hAnsi="Calibri" w:cs="Calibri"/>
        </w:rPr>
        <w:fldChar w:fldCharType="end"/>
      </w:r>
      <w:r w:rsidR="00806EB8" w:rsidRPr="00DF72B7">
        <w:rPr>
          <w:rFonts w:ascii="Calibri" w:hAnsi="Calibri" w:cs="Calibri"/>
        </w:rPr>
        <w:t xml:space="preserve">. For 6G, this functionality needs to be redesigned to minimise its latency. We expand on how to achieve this latency reduction in section </w:t>
      </w:r>
      <w:r w:rsidR="00806EB8" w:rsidRPr="00DF72B7">
        <w:rPr>
          <w:rFonts w:ascii="Calibri" w:hAnsi="Calibri" w:cs="Calibri"/>
        </w:rPr>
        <w:fldChar w:fldCharType="begin"/>
      </w:r>
      <w:r w:rsidR="00806EB8" w:rsidRPr="00DF72B7">
        <w:rPr>
          <w:rFonts w:ascii="Calibri" w:hAnsi="Calibri" w:cs="Calibri"/>
        </w:rPr>
        <w:instrText xml:space="preserve"> REF _Ref209450378 \r \h </w:instrText>
      </w:r>
      <w:r w:rsidR="00806EB8" w:rsidRPr="00DF72B7">
        <w:rPr>
          <w:rFonts w:ascii="Calibri" w:hAnsi="Calibri" w:cs="Calibri"/>
        </w:rPr>
      </w:r>
      <w:r w:rsidR="00806EB8" w:rsidRPr="00DF72B7">
        <w:rPr>
          <w:rFonts w:ascii="Calibri" w:hAnsi="Calibri" w:cs="Calibri"/>
        </w:rPr>
        <w:fldChar w:fldCharType="separate"/>
      </w:r>
      <w:r w:rsidR="00806EB8" w:rsidRPr="00DF72B7">
        <w:rPr>
          <w:rFonts w:ascii="Calibri" w:hAnsi="Calibri" w:cs="Calibri"/>
        </w:rPr>
        <w:t>2.2.2</w:t>
      </w:r>
      <w:r w:rsidR="00806EB8" w:rsidRPr="00DF72B7">
        <w:rPr>
          <w:rFonts w:ascii="Calibri" w:hAnsi="Calibri" w:cs="Calibri"/>
        </w:rPr>
        <w:fldChar w:fldCharType="end"/>
      </w:r>
      <w:r w:rsidR="00806EB8" w:rsidRPr="00DF72B7">
        <w:rPr>
          <w:rFonts w:ascii="Calibri" w:hAnsi="Calibri" w:cs="Calibri"/>
        </w:rPr>
        <w:t>.</w:t>
      </w:r>
    </w:p>
    <w:p w14:paraId="250558BB" w14:textId="77777777" w:rsidR="005C0CF2" w:rsidRPr="00DF72B7" w:rsidRDefault="00F64552" w:rsidP="00806EB8">
      <w:pPr>
        <w:pStyle w:val="ListParagraph"/>
        <w:numPr>
          <w:ilvl w:val="0"/>
          <w:numId w:val="23"/>
        </w:numPr>
        <w:rPr>
          <w:rFonts w:ascii="Calibri" w:hAnsi="Calibri" w:cs="Calibri"/>
        </w:rPr>
      </w:pPr>
      <w:r w:rsidRPr="00DF72B7">
        <w:rPr>
          <w:rFonts w:ascii="Calibri" w:hAnsi="Calibri" w:cs="Calibri"/>
          <w:b/>
          <w:bCs/>
          <w:i/>
          <w:iCs/>
        </w:rPr>
        <w:t>Reliable data transfer</w:t>
      </w:r>
      <w:r w:rsidR="00806EB8" w:rsidRPr="00DF72B7">
        <w:rPr>
          <w:rFonts w:ascii="Calibri" w:hAnsi="Calibri" w:cs="Calibri"/>
        </w:rPr>
        <w:t xml:space="preserve">: This is the functionality to ensure that data reliably reaches the receiver over a lossy physical channel. In LTE and NR, this was achieved by HARQ, with ARQ running on top. ARQ is rather complex functionality that suffers from significant delays and, for 6G, needs to be redesigned to minimise its latency and processing impact. We expand further on how to do so in section </w:t>
      </w:r>
      <w:r w:rsidR="00806EB8" w:rsidRPr="00DF72B7">
        <w:rPr>
          <w:rFonts w:ascii="Calibri" w:hAnsi="Calibri" w:cs="Calibri"/>
        </w:rPr>
        <w:fldChar w:fldCharType="begin"/>
      </w:r>
      <w:r w:rsidR="00806EB8" w:rsidRPr="00DF72B7">
        <w:rPr>
          <w:rFonts w:ascii="Calibri" w:hAnsi="Calibri" w:cs="Calibri"/>
        </w:rPr>
        <w:instrText xml:space="preserve"> REF _Ref209450639 \r \h </w:instrText>
      </w:r>
      <w:r w:rsidR="00806EB8" w:rsidRPr="00DF72B7">
        <w:rPr>
          <w:rFonts w:ascii="Calibri" w:hAnsi="Calibri" w:cs="Calibri"/>
        </w:rPr>
      </w:r>
      <w:r w:rsidR="00806EB8" w:rsidRPr="00DF72B7">
        <w:rPr>
          <w:rFonts w:ascii="Calibri" w:hAnsi="Calibri" w:cs="Calibri"/>
        </w:rPr>
        <w:fldChar w:fldCharType="separate"/>
      </w:r>
      <w:r w:rsidR="00806EB8" w:rsidRPr="00DF72B7">
        <w:rPr>
          <w:rFonts w:ascii="Calibri" w:hAnsi="Calibri" w:cs="Calibri"/>
        </w:rPr>
        <w:t>2.2.3</w:t>
      </w:r>
      <w:r w:rsidR="00806EB8" w:rsidRPr="00DF72B7">
        <w:rPr>
          <w:rFonts w:ascii="Calibri" w:hAnsi="Calibri" w:cs="Calibri"/>
        </w:rPr>
        <w:fldChar w:fldCharType="end"/>
      </w:r>
      <w:r w:rsidR="00806EB8" w:rsidRPr="00DF72B7">
        <w:rPr>
          <w:rFonts w:ascii="Calibri" w:hAnsi="Calibri" w:cs="Calibri"/>
        </w:rPr>
        <w:t>.</w:t>
      </w:r>
    </w:p>
    <w:p w14:paraId="3E1C554E" w14:textId="4C762793" w:rsidR="00806EB8" w:rsidRPr="00DF72B7" w:rsidRDefault="004A5633" w:rsidP="00806EB8">
      <w:pPr>
        <w:pStyle w:val="ListParagraph"/>
        <w:numPr>
          <w:ilvl w:val="0"/>
          <w:numId w:val="23"/>
        </w:numPr>
        <w:rPr>
          <w:rFonts w:ascii="Calibri" w:hAnsi="Calibri" w:cs="Calibri"/>
        </w:rPr>
      </w:pPr>
      <w:r w:rsidRPr="00DF72B7">
        <w:rPr>
          <w:rFonts w:ascii="Calibri" w:hAnsi="Calibri" w:cs="Calibri"/>
          <w:b/>
          <w:bCs/>
          <w:i/>
          <w:iCs/>
        </w:rPr>
        <w:t>Data recovery at mobility</w:t>
      </w:r>
      <w:r w:rsidR="005C0CF2" w:rsidRPr="00DF72B7">
        <w:rPr>
          <w:rFonts w:ascii="Calibri" w:hAnsi="Calibri" w:cs="Calibri"/>
        </w:rPr>
        <w:t>: Reliable data transfer should also work as the UE moves across the network and switch</w:t>
      </w:r>
      <w:r w:rsidR="005C4F36">
        <w:rPr>
          <w:rFonts w:ascii="Calibri" w:hAnsi="Calibri" w:cs="Calibri"/>
        </w:rPr>
        <w:t>es</w:t>
      </w:r>
      <w:r w:rsidR="005C0CF2" w:rsidRPr="00DF72B7">
        <w:rPr>
          <w:rFonts w:ascii="Calibri" w:hAnsi="Calibri" w:cs="Calibri"/>
        </w:rPr>
        <w:t xml:space="preserve"> between RAN nodes. In LTE and NR, this was achieved by lossless handover functionality. For 6G, we propose to ensure that such functionality is retained. </w:t>
      </w:r>
    </w:p>
    <w:p w14:paraId="11049132" w14:textId="279CA7C1" w:rsidR="00F64552" w:rsidRPr="00DF72B7" w:rsidRDefault="001539F8" w:rsidP="00F64552">
      <w:pPr>
        <w:pStyle w:val="ListParagraph"/>
        <w:numPr>
          <w:ilvl w:val="0"/>
          <w:numId w:val="23"/>
        </w:numPr>
        <w:textAlignment w:val="auto"/>
        <w:rPr>
          <w:rFonts w:ascii="Calibri" w:hAnsi="Calibri" w:cs="Calibri"/>
        </w:rPr>
      </w:pPr>
      <w:r w:rsidRPr="00DF72B7">
        <w:rPr>
          <w:rFonts w:ascii="Calibri" w:hAnsi="Calibri" w:cs="Calibri"/>
          <w:b/>
          <w:bCs/>
          <w:i/>
          <w:iCs/>
        </w:rPr>
        <w:t>Security of data and control information</w:t>
      </w:r>
      <w:r w:rsidR="00806EB8" w:rsidRPr="00DF72B7">
        <w:rPr>
          <w:rFonts w:ascii="Calibri" w:hAnsi="Calibri" w:cs="Calibri"/>
        </w:rPr>
        <w:t>: Security is a basic requirement of 6G data transfer. The security functions to use need to follow SA3 conclusions to ensure that they meet 6G requirements such as quantum safe operation. RAN2 needs to design the placement of security functionality in the data pipeline.</w:t>
      </w:r>
      <w:r w:rsidR="00FF3B3A" w:rsidRPr="00DF72B7">
        <w:rPr>
          <w:rFonts w:ascii="Calibri" w:hAnsi="Calibri" w:cs="Calibri"/>
        </w:rPr>
        <w:t xml:space="preserve"> In addition to what we have for NR today, there is a need to secure </w:t>
      </w:r>
      <w:r w:rsidR="002B1372" w:rsidRPr="00DF72B7">
        <w:rPr>
          <w:rFonts w:ascii="Calibri" w:hAnsi="Calibri" w:cs="Calibri"/>
        </w:rPr>
        <w:t xml:space="preserve">L2 </w:t>
      </w:r>
      <w:r w:rsidR="00FF3B3A" w:rsidRPr="00DF72B7">
        <w:rPr>
          <w:rFonts w:ascii="Calibri" w:hAnsi="Calibri" w:cs="Calibri"/>
        </w:rPr>
        <w:t xml:space="preserve">control information such as that carried in MAC CEs in NR. This additional </w:t>
      </w:r>
      <w:r w:rsidR="002B1372" w:rsidRPr="00DF72B7">
        <w:rPr>
          <w:rFonts w:ascii="Calibri" w:hAnsi="Calibri" w:cs="Calibri"/>
        </w:rPr>
        <w:t xml:space="preserve">security </w:t>
      </w:r>
      <w:r w:rsidR="00FF3B3A" w:rsidRPr="00DF72B7">
        <w:rPr>
          <w:rFonts w:ascii="Calibri" w:hAnsi="Calibri" w:cs="Calibri"/>
        </w:rPr>
        <w:t xml:space="preserve">consideration needs </w:t>
      </w:r>
      <w:r w:rsidR="002B1372" w:rsidRPr="00DF72B7">
        <w:rPr>
          <w:rFonts w:ascii="Calibri" w:hAnsi="Calibri" w:cs="Calibri"/>
        </w:rPr>
        <w:t>to be carefully designed given the time-critical nature of some of this information.</w:t>
      </w:r>
    </w:p>
    <w:p w14:paraId="7742F231" w14:textId="36213253" w:rsidR="00F64552" w:rsidRPr="00DF72B7" w:rsidRDefault="001D2EC3" w:rsidP="00F64552">
      <w:pPr>
        <w:pStyle w:val="ListParagraph"/>
        <w:numPr>
          <w:ilvl w:val="0"/>
          <w:numId w:val="23"/>
        </w:numPr>
        <w:textAlignment w:val="auto"/>
        <w:rPr>
          <w:rFonts w:ascii="Calibri" w:hAnsi="Calibri" w:cs="Calibri"/>
        </w:rPr>
      </w:pPr>
      <w:r w:rsidRPr="00DF72B7">
        <w:rPr>
          <w:rFonts w:ascii="Calibri" w:hAnsi="Calibri" w:cs="Calibri"/>
          <w:b/>
          <w:bCs/>
          <w:i/>
          <w:iCs/>
        </w:rPr>
        <w:t>D</w:t>
      </w:r>
      <w:r w:rsidR="00F64552" w:rsidRPr="00DF72B7">
        <w:rPr>
          <w:rFonts w:ascii="Calibri" w:hAnsi="Calibri" w:cs="Calibri"/>
          <w:b/>
          <w:bCs/>
          <w:i/>
          <w:iCs/>
        </w:rPr>
        <w:t>ata handling differentiation in the RAN</w:t>
      </w:r>
      <w:r w:rsidRPr="00DF72B7">
        <w:rPr>
          <w:rFonts w:ascii="Calibri" w:hAnsi="Calibri" w:cs="Calibri"/>
        </w:rPr>
        <w:t xml:space="preserve">: This is the functionality that provides differentiated data handling in the RAN to meet QoS requirements. In NR this was provided at a radio bearer level which is of a coarser granularity than QoS flows (16 DRBs vs 64 QoS flows) to limit RAN processing requirements. In the field we </w:t>
      </w:r>
      <w:r w:rsidR="00F23D97">
        <w:rPr>
          <w:rFonts w:ascii="Calibri" w:hAnsi="Calibri" w:cs="Calibri"/>
        </w:rPr>
        <w:t xml:space="preserve">never </w:t>
      </w:r>
      <w:r w:rsidRPr="00DF72B7">
        <w:rPr>
          <w:rFonts w:ascii="Calibri" w:hAnsi="Calibri" w:cs="Calibri"/>
        </w:rPr>
        <w:t xml:space="preserve">see more </w:t>
      </w:r>
      <w:r w:rsidRPr="007618D4">
        <w:rPr>
          <w:rFonts w:ascii="Calibri" w:hAnsi="Calibri" w:cs="Calibri"/>
          <w:color w:val="000000" w:themeColor="text1"/>
        </w:rPr>
        <w:t>than</w:t>
      </w:r>
      <w:r w:rsidR="00F23D97" w:rsidRPr="007618D4">
        <w:rPr>
          <w:rFonts w:ascii="Calibri" w:hAnsi="Calibri" w:cs="Calibri"/>
          <w:color w:val="000000" w:themeColor="text1"/>
        </w:rPr>
        <w:t xml:space="preserve"> 4</w:t>
      </w:r>
      <w:r w:rsidRPr="007618D4">
        <w:rPr>
          <w:rFonts w:ascii="Calibri" w:hAnsi="Calibri" w:cs="Calibri"/>
          <w:color w:val="000000" w:themeColor="text1"/>
        </w:rPr>
        <w:t xml:space="preserve"> </w:t>
      </w:r>
      <w:r w:rsidRPr="00DF72B7">
        <w:rPr>
          <w:rFonts w:ascii="Calibri" w:hAnsi="Calibri" w:cs="Calibri"/>
        </w:rPr>
        <w:t>DRBs used in NR. For 6G, we propose to continue using such a coarse data differentiation concept as radio bearers from NR to keep processing requirements within reason, and do not see a need to expand the number of radio bearers.</w:t>
      </w:r>
    </w:p>
    <w:p w14:paraId="5E52497F" w14:textId="537B353B" w:rsidR="00F64552" w:rsidRPr="00DF72B7" w:rsidRDefault="00F64552" w:rsidP="00F64552">
      <w:pPr>
        <w:pStyle w:val="ListParagraph"/>
        <w:numPr>
          <w:ilvl w:val="0"/>
          <w:numId w:val="23"/>
        </w:numPr>
        <w:textAlignment w:val="auto"/>
        <w:rPr>
          <w:rFonts w:ascii="Calibri" w:hAnsi="Calibri" w:cs="Calibri"/>
        </w:rPr>
      </w:pPr>
      <w:r w:rsidRPr="00DF72B7">
        <w:rPr>
          <w:rFonts w:ascii="Calibri" w:hAnsi="Calibri" w:cs="Calibri"/>
          <w:b/>
          <w:bCs/>
          <w:i/>
          <w:iCs/>
        </w:rPr>
        <w:t>Multiplexing of radio bearers into a physical layer transmission</w:t>
      </w:r>
      <w:r w:rsidR="001D2EC3" w:rsidRPr="00DF72B7">
        <w:rPr>
          <w:rFonts w:ascii="Calibri" w:hAnsi="Calibri" w:cs="Calibri"/>
        </w:rPr>
        <w:t xml:space="preserve">: This is functionality that multiplexes data with different QoS requirements in the RAN into a physical layer transmission. In NR, this was achieved </w:t>
      </w:r>
      <w:r w:rsidR="00A57245" w:rsidRPr="00DF72B7">
        <w:rPr>
          <w:rFonts w:ascii="Calibri" w:hAnsi="Calibri" w:cs="Calibri"/>
        </w:rPr>
        <w:t>using</w:t>
      </w:r>
      <w:r w:rsidR="001D2EC3" w:rsidRPr="00DF72B7">
        <w:rPr>
          <w:rFonts w:ascii="Calibri" w:hAnsi="Calibri" w:cs="Calibri"/>
        </w:rPr>
        <w:t xml:space="preserve"> the Logical Channel Prioritisation (LCP) function in MAC. Given that we require differentiated data handling, we also need such functionality to map this data to a transmission. </w:t>
      </w:r>
      <w:r w:rsidR="00A57245" w:rsidRPr="00DF72B7">
        <w:rPr>
          <w:rFonts w:ascii="Calibri" w:hAnsi="Calibri" w:cs="Calibri"/>
        </w:rPr>
        <w:t>Care</w:t>
      </w:r>
      <w:r w:rsidR="001D2EC3" w:rsidRPr="00DF72B7">
        <w:rPr>
          <w:rFonts w:ascii="Calibri" w:hAnsi="Calibri" w:cs="Calibri"/>
        </w:rPr>
        <w:t xml:space="preserve"> needs to be taken during the design of this functionality in 6G, </w:t>
      </w:r>
      <w:r w:rsidR="00A57245" w:rsidRPr="00DF72B7">
        <w:rPr>
          <w:rFonts w:ascii="Calibri" w:hAnsi="Calibri" w:cs="Calibri"/>
        </w:rPr>
        <w:t>to</w:t>
      </w:r>
      <w:r w:rsidR="001D2EC3" w:rsidRPr="00DF72B7">
        <w:rPr>
          <w:rFonts w:ascii="Calibri" w:hAnsi="Calibri" w:cs="Calibri"/>
        </w:rPr>
        <w:t xml:space="preserve"> keep their processing requirements in check.</w:t>
      </w:r>
    </w:p>
    <w:p w14:paraId="15DA652E" w14:textId="62235DC0" w:rsidR="00F64552" w:rsidRPr="00DF72B7" w:rsidRDefault="00F64552" w:rsidP="00F64552">
      <w:pPr>
        <w:pStyle w:val="ListParagraph"/>
        <w:numPr>
          <w:ilvl w:val="0"/>
          <w:numId w:val="23"/>
        </w:numPr>
        <w:textAlignment w:val="auto"/>
        <w:rPr>
          <w:rFonts w:ascii="Calibri" w:hAnsi="Calibri" w:cs="Calibri"/>
        </w:rPr>
      </w:pPr>
      <w:r w:rsidRPr="00DF72B7">
        <w:rPr>
          <w:rFonts w:ascii="Calibri" w:hAnsi="Calibri" w:cs="Calibri"/>
          <w:b/>
          <w:bCs/>
          <w:i/>
          <w:iCs/>
        </w:rPr>
        <w:t>Segmentation and reassembly of data</w:t>
      </w:r>
      <w:r w:rsidR="001D2EC3" w:rsidRPr="00DF72B7">
        <w:rPr>
          <w:rFonts w:ascii="Calibri" w:hAnsi="Calibri" w:cs="Calibri"/>
        </w:rPr>
        <w:t xml:space="preserve">: When whole IP data cannot fit into a physical layer transmission resource, segmentation of IP data at the transmitter and reassembly of segmented information at the receiver is needed to maximise the use of physical layer resources. While at low data rates (e.g. due to congestion, or UE being at cell-edge) maximising the use of scarce physical resources is of paramount importance, the same is not true at high data rates. At high data rates, segmentation and reassembly can lead to increased memory requirements and processing overheads due to the need to handle an excessive number of segments. Care needs to be taken when designing this functionality for 6G to ensure that it is only used when </w:t>
      </w:r>
      <w:proofErr w:type="gramStart"/>
      <w:r w:rsidR="001D2EC3" w:rsidRPr="00DF72B7">
        <w:rPr>
          <w:rFonts w:ascii="Calibri" w:hAnsi="Calibri" w:cs="Calibri"/>
        </w:rPr>
        <w:t>absolutely necessary</w:t>
      </w:r>
      <w:proofErr w:type="gramEnd"/>
      <w:r w:rsidR="001D2EC3" w:rsidRPr="00DF72B7">
        <w:rPr>
          <w:rFonts w:ascii="Calibri" w:hAnsi="Calibri" w:cs="Calibri"/>
        </w:rPr>
        <w:t>.</w:t>
      </w:r>
    </w:p>
    <w:p w14:paraId="76685998" w14:textId="36CE9C98" w:rsidR="00F64552" w:rsidRPr="00DF72B7" w:rsidRDefault="00F64552" w:rsidP="00F64552">
      <w:pPr>
        <w:pStyle w:val="ListParagraph"/>
        <w:numPr>
          <w:ilvl w:val="0"/>
          <w:numId w:val="23"/>
        </w:numPr>
        <w:textAlignment w:val="auto"/>
        <w:rPr>
          <w:rFonts w:ascii="Calibri" w:hAnsi="Calibri" w:cs="Calibri"/>
        </w:rPr>
      </w:pPr>
      <w:r w:rsidRPr="00DF72B7">
        <w:rPr>
          <w:rFonts w:ascii="Calibri" w:hAnsi="Calibri" w:cs="Calibri"/>
          <w:b/>
          <w:bCs/>
          <w:i/>
          <w:iCs/>
        </w:rPr>
        <w:t>In order delivery</w:t>
      </w:r>
      <w:r w:rsidR="001D2EC3" w:rsidRPr="00DF72B7">
        <w:rPr>
          <w:rFonts w:ascii="Calibri" w:hAnsi="Calibri" w:cs="Calibri"/>
        </w:rPr>
        <w:t xml:space="preserve">: Some transport layer protocols such as TCP react poorly to out of order data by triggering congestion control. This would lead to </w:t>
      </w:r>
      <w:r w:rsidR="0058121B" w:rsidRPr="00DF72B7">
        <w:rPr>
          <w:rFonts w:ascii="Calibri" w:hAnsi="Calibri" w:cs="Calibri"/>
        </w:rPr>
        <w:t>a sub-par</w:t>
      </w:r>
      <w:r w:rsidR="001D2EC3" w:rsidRPr="00DF72B7">
        <w:rPr>
          <w:rFonts w:ascii="Calibri" w:hAnsi="Calibri" w:cs="Calibri"/>
        </w:rPr>
        <w:t xml:space="preserve"> end-user experience despite a good underlying </w:t>
      </w:r>
      <w:r w:rsidR="0058121B" w:rsidRPr="00DF72B7">
        <w:rPr>
          <w:rFonts w:ascii="Calibri" w:hAnsi="Calibri" w:cs="Calibri"/>
        </w:rPr>
        <w:t xml:space="preserve">communications </w:t>
      </w:r>
      <w:r w:rsidR="001D2EC3" w:rsidRPr="00DF72B7">
        <w:rPr>
          <w:rFonts w:ascii="Calibri" w:hAnsi="Calibri" w:cs="Calibri"/>
        </w:rPr>
        <w:t xml:space="preserve">link. </w:t>
      </w:r>
      <w:r w:rsidR="0058121B" w:rsidRPr="00DF72B7">
        <w:rPr>
          <w:rFonts w:ascii="Calibri" w:hAnsi="Calibri" w:cs="Calibri"/>
        </w:rPr>
        <w:t>T</w:t>
      </w:r>
      <w:r w:rsidR="001D2EC3" w:rsidRPr="00DF72B7">
        <w:rPr>
          <w:rFonts w:ascii="Calibri" w:hAnsi="Calibri" w:cs="Calibri"/>
        </w:rPr>
        <w:t xml:space="preserve">here is </w:t>
      </w:r>
      <w:r w:rsidR="0058121B" w:rsidRPr="00DF72B7">
        <w:rPr>
          <w:rFonts w:ascii="Calibri" w:hAnsi="Calibri" w:cs="Calibri"/>
        </w:rPr>
        <w:t xml:space="preserve">therefore a </w:t>
      </w:r>
      <w:r w:rsidR="001D2EC3" w:rsidRPr="00DF72B7">
        <w:rPr>
          <w:rFonts w:ascii="Calibri" w:hAnsi="Calibri" w:cs="Calibri"/>
        </w:rPr>
        <w:t xml:space="preserve">need to ensure in-order delivery of data in 6G. </w:t>
      </w:r>
      <w:r w:rsidR="0058121B" w:rsidRPr="00DF72B7">
        <w:rPr>
          <w:rFonts w:ascii="Calibri" w:hAnsi="Calibri" w:cs="Calibri"/>
        </w:rPr>
        <w:t>In NR, r</w:t>
      </w:r>
      <w:r w:rsidR="001D2EC3" w:rsidRPr="00DF72B7">
        <w:rPr>
          <w:rFonts w:ascii="Calibri" w:hAnsi="Calibri" w:cs="Calibri"/>
        </w:rPr>
        <w:t>eordering in NR is done at a DRB granularity</w:t>
      </w:r>
      <w:r w:rsidR="0058121B" w:rsidRPr="00DF72B7">
        <w:rPr>
          <w:rFonts w:ascii="Calibri" w:hAnsi="Calibri" w:cs="Calibri"/>
        </w:rPr>
        <w:t xml:space="preserve"> where </w:t>
      </w:r>
      <w:r w:rsidR="001D2EC3" w:rsidRPr="00DF72B7">
        <w:rPr>
          <w:rFonts w:ascii="Calibri" w:hAnsi="Calibri" w:cs="Calibri"/>
        </w:rPr>
        <w:t xml:space="preserve">typically a single DRB is configured </w:t>
      </w:r>
      <w:r w:rsidR="0058121B" w:rsidRPr="00DF72B7">
        <w:rPr>
          <w:rFonts w:ascii="Calibri" w:hAnsi="Calibri" w:cs="Calibri"/>
        </w:rPr>
        <w:t xml:space="preserve">to handle </w:t>
      </w:r>
      <w:r w:rsidR="001D2EC3" w:rsidRPr="00DF72B7">
        <w:rPr>
          <w:rFonts w:ascii="Calibri" w:hAnsi="Calibri" w:cs="Calibri"/>
        </w:rPr>
        <w:t>all Internet traffic</w:t>
      </w:r>
      <w:r w:rsidR="0058121B" w:rsidRPr="00DF72B7">
        <w:rPr>
          <w:rFonts w:ascii="Calibri" w:hAnsi="Calibri" w:cs="Calibri"/>
        </w:rPr>
        <w:t xml:space="preserve"> in a UE</w:t>
      </w:r>
      <w:r w:rsidR="001D2EC3" w:rsidRPr="00DF72B7">
        <w:rPr>
          <w:rFonts w:ascii="Calibri" w:hAnsi="Calibri" w:cs="Calibri"/>
        </w:rPr>
        <w:t xml:space="preserve">. This leads to significant head-of-line blocking </w:t>
      </w:r>
      <w:r w:rsidR="0058121B" w:rsidRPr="00DF72B7">
        <w:rPr>
          <w:rFonts w:ascii="Calibri" w:hAnsi="Calibri" w:cs="Calibri"/>
        </w:rPr>
        <w:t xml:space="preserve">delays </w:t>
      </w:r>
      <w:r w:rsidR="001D2EC3" w:rsidRPr="00DF72B7">
        <w:rPr>
          <w:rFonts w:ascii="Calibri" w:hAnsi="Calibri" w:cs="Calibri"/>
        </w:rPr>
        <w:t xml:space="preserve">for all traffic of a UE. </w:t>
      </w:r>
      <w:r w:rsidR="0058121B" w:rsidRPr="00DF72B7">
        <w:rPr>
          <w:rFonts w:ascii="Calibri" w:hAnsi="Calibri" w:cs="Calibri"/>
        </w:rPr>
        <w:t xml:space="preserve">For 6G, consequentially there is a </w:t>
      </w:r>
      <w:r w:rsidR="001D2EC3" w:rsidRPr="00DF72B7">
        <w:rPr>
          <w:rFonts w:ascii="Calibri" w:hAnsi="Calibri" w:cs="Calibri"/>
        </w:rPr>
        <w:t xml:space="preserve">need to </w:t>
      </w:r>
      <w:r w:rsidR="0058121B" w:rsidRPr="00DF72B7">
        <w:rPr>
          <w:rFonts w:ascii="Calibri" w:hAnsi="Calibri" w:cs="Calibri"/>
        </w:rPr>
        <w:t>re</w:t>
      </w:r>
      <w:r w:rsidR="001D2EC3" w:rsidRPr="00DF72B7">
        <w:rPr>
          <w:rFonts w:ascii="Calibri" w:hAnsi="Calibri" w:cs="Calibri"/>
        </w:rPr>
        <w:t xml:space="preserve">design reordering functionality </w:t>
      </w:r>
      <w:r w:rsidR="00A57245" w:rsidRPr="00DF72B7">
        <w:rPr>
          <w:rFonts w:ascii="Calibri" w:hAnsi="Calibri" w:cs="Calibri"/>
        </w:rPr>
        <w:t>to</w:t>
      </w:r>
      <w:r w:rsidR="001D2EC3" w:rsidRPr="00DF72B7">
        <w:rPr>
          <w:rFonts w:ascii="Calibri" w:hAnsi="Calibri" w:cs="Calibri"/>
        </w:rPr>
        <w:t xml:space="preserve"> keep head-of-line blocking to a minimum. We expand further on how to do so in section </w:t>
      </w:r>
      <w:r w:rsidR="001D2EC3" w:rsidRPr="00DF72B7">
        <w:rPr>
          <w:rFonts w:ascii="Calibri" w:hAnsi="Calibri" w:cs="Calibri"/>
        </w:rPr>
        <w:fldChar w:fldCharType="begin"/>
      </w:r>
      <w:r w:rsidR="001D2EC3" w:rsidRPr="00DF72B7">
        <w:rPr>
          <w:rFonts w:ascii="Calibri" w:hAnsi="Calibri" w:cs="Calibri"/>
        </w:rPr>
        <w:instrText xml:space="preserve"> REF _Ref209453508 \r \h </w:instrText>
      </w:r>
      <w:r w:rsidR="001D2EC3" w:rsidRPr="00DF72B7">
        <w:rPr>
          <w:rFonts w:ascii="Calibri" w:hAnsi="Calibri" w:cs="Calibri"/>
        </w:rPr>
      </w:r>
      <w:r w:rsidR="001D2EC3" w:rsidRPr="00DF72B7">
        <w:rPr>
          <w:rFonts w:ascii="Calibri" w:hAnsi="Calibri" w:cs="Calibri"/>
        </w:rPr>
        <w:fldChar w:fldCharType="separate"/>
      </w:r>
      <w:r w:rsidR="001D2EC3" w:rsidRPr="00DF72B7">
        <w:rPr>
          <w:rFonts w:ascii="Calibri" w:hAnsi="Calibri" w:cs="Calibri"/>
        </w:rPr>
        <w:t>2.2.4</w:t>
      </w:r>
      <w:r w:rsidR="001D2EC3" w:rsidRPr="00DF72B7">
        <w:rPr>
          <w:rFonts w:ascii="Calibri" w:hAnsi="Calibri" w:cs="Calibri"/>
        </w:rPr>
        <w:fldChar w:fldCharType="end"/>
      </w:r>
      <w:r w:rsidR="001D2EC3" w:rsidRPr="00DF72B7">
        <w:rPr>
          <w:rFonts w:ascii="Calibri" w:hAnsi="Calibri" w:cs="Calibri"/>
        </w:rPr>
        <w:t>.</w:t>
      </w:r>
    </w:p>
    <w:p w14:paraId="1C420BCA" w14:textId="0F42A4F1" w:rsidR="00F64552" w:rsidRPr="00DF72B7" w:rsidRDefault="00F64552" w:rsidP="00F64552">
      <w:pPr>
        <w:pStyle w:val="ListParagraph"/>
        <w:numPr>
          <w:ilvl w:val="0"/>
          <w:numId w:val="23"/>
        </w:numPr>
        <w:textAlignment w:val="auto"/>
        <w:rPr>
          <w:rFonts w:ascii="Calibri" w:hAnsi="Calibri" w:cs="Calibri"/>
        </w:rPr>
      </w:pPr>
      <w:r w:rsidRPr="00DF72B7">
        <w:rPr>
          <w:rFonts w:ascii="Calibri" w:hAnsi="Calibri" w:cs="Calibri"/>
          <w:b/>
          <w:bCs/>
          <w:i/>
          <w:iCs/>
        </w:rPr>
        <w:t>Compression for low bitrate radio bearers</w:t>
      </w:r>
      <w:r w:rsidR="001D2EC3" w:rsidRPr="00DF72B7">
        <w:rPr>
          <w:rFonts w:ascii="Calibri" w:hAnsi="Calibri" w:cs="Calibri"/>
        </w:rPr>
        <w:t xml:space="preserve">: </w:t>
      </w:r>
      <w:r w:rsidR="0058121B" w:rsidRPr="00DF72B7">
        <w:rPr>
          <w:rFonts w:ascii="Calibri" w:hAnsi="Calibri" w:cs="Calibri"/>
        </w:rPr>
        <w:t>Header compression mechanisms such as Robust Header compression (RoHC) and Ethernet Header compression (EHC) as well as data compression is present in NR to transfer low bitrate applications such as voice efficiently. For 6G, we expect similar services need to be supported and therefore propose to retain compression functionality from NR for low bitrate radio bearers.</w:t>
      </w:r>
    </w:p>
    <w:p w14:paraId="25CE8425" w14:textId="35A7317E" w:rsidR="00F64552" w:rsidRPr="00DF72B7" w:rsidRDefault="00F64552" w:rsidP="00F64552">
      <w:pPr>
        <w:pStyle w:val="ListParagraph"/>
        <w:numPr>
          <w:ilvl w:val="0"/>
          <w:numId w:val="23"/>
        </w:numPr>
        <w:textAlignment w:val="auto"/>
      </w:pPr>
      <w:r w:rsidRPr="00DF72B7">
        <w:rPr>
          <w:rFonts w:ascii="Calibri" w:hAnsi="Calibri" w:cs="Calibri"/>
          <w:b/>
          <w:bCs/>
          <w:i/>
          <w:iCs/>
        </w:rPr>
        <w:t>Data discard</w:t>
      </w:r>
      <w:r w:rsidR="0058121B" w:rsidRPr="00DF72B7">
        <w:rPr>
          <w:rFonts w:ascii="Calibri" w:hAnsi="Calibri" w:cs="Calibri"/>
        </w:rPr>
        <w:t>: Dropping data at the transmitter end is necessary for active queue management (AQM) purposes and to tackle buffer</w:t>
      </w:r>
      <w:r w:rsidR="003C3174">
        <w:rPr>
          <w:rFonts w:ascii="Calibri" w:hAnsi="Calibri" w:cs="Calibri"/>
        </w:rPr>
        <w:t xml:space="preserve"> </w:t>
      </w:r>
      <w:r w:rsidR="0058121B" w:rsidRPr="00DF72B7">
        <w:rPr>
          <w:rFonts w:ascii="Calibri" w:hAnsi="Calibri" w:cs="Calibri"/>
        </w:rPr>
        <w:t xml:space="preserve">bloat due to stale data in case of latency sensitive applications. As part of 6G design, we need to ensure that the transmitter </w:t>
      </w:r>
      <w:r w:rsidR="00A57245" w:rsidRPr="00DF72B7">
        <w:rPr>
          <w:rFonts w:ascii="Calibri" w:hAnsi="Calibri" w:cs="Calibri"/>
        </w:rPr>
        <w:t>can</w:t>
      </w:r>
      <w:r w:rsidR="0058121B" w:rsidRPr="00DF72B7">
        <w:rPr>
          <w:rFonts w:ascii="Calibri" w:hAnsi="Calibri" w:cs="Calibri"/>
        </w:rPr>
        <w:t xml:space="preserve"> discard data as needed, and the receiver is able to cope with discarded data.</w:t>
      </w:r>
    </w:p>
    <w:p w14:paraId="682E217D" w14:textId="586351ED" w:rsidR="00F64552" w:rsidRPr="00DF72B7" w:rsidRDefault="00337A60" w:rsidP="00F64552">
      <w:pPr>
        <w:rPr>
          <w:b/>
          <w:bCs/>
        </w:rPr>
      </w:pPr>
      <w:r w:rsidRPr="00DF72B7">
        <w:rPr>
          <w:b/>
          <w:bCs/>
        </w:rPr>
        <w:t>Proposal</w:t>
      </w:r>
      <w:r w:rsidR="00E837B7">
        <w:rPr>
          <w:b/>
          <w:bCs/>
        </w:rPr>
        <w:t xml:space="preserve"> 3</w:t>
      </w:r>
      <w:r w:rsidRPr="00DF72B7">
        <w:rPr>
          <w:b/>
          <w:bCs/>
        </w:rPr>
        <w:t>: 6G user plane is designed with the following functionality:</w:t>
      </w:r>
    </w:p>
    <w:p w14:paraId="32907B09" w14:textId="26E73BD7" w:rsidR="00337A60" w:rsidRPr="00DF72B7" w:rsidRDefault="001675E0" w:rsidP="00337A60">
      <w:pPr>
        <w:pStyle w:val="ListParagraph"/>
        <w:numPr>
          <w:ilvl w:val="0"/>
          <w:numId w:val="24"/>
        </w:numPr>
        <w:rPr>
          <w:b/>
          <w:bCs/>
        </w:rPr>
      </w:pPr>
      <w:r w:rsidRPr="00DF72B7">
        <w:rPr>
          <w:b/>
          <w:bCs/>
        </w:rPr>
        <w:t>Early uplink resource acquisition</w:t>
      </w:r>
    </w:p>
    <w:p w14:paraId="6BCCC3D6" w14:textId="20D66A18" w:rsidR="00337A60" w:rsidRPr="00DF72B7" w:rsidRDefault="0058121B" w:rsidP="00337A60">
      <w:pPr>
        <w:pStyle w:val="ListParagraph"/>
        <w:numPr>
          <w:ilvl w:val="0"/>
          <w:numId w:val="24"/>
        </w:numPr>
        <w:rPr>
          <w:b/>
          <w:bCs/>
        </w:rPr>
      </w:pPr>
      <w:r w:rsidRPr="00DF72B7">
        <w:rPr>
          <w:b/>
          <w:bCs/>
        </w:rPr>
        <w:t>Simplified r</w:t>
      </w:r>
      <w:r w:rsidR="00337A60" w:rsidRPr="00DF72B7">
        <w:rPr>
          <w:b/>
          <w:bCs/>
        </w:rPr>
        <w:t>eliable data transfer</w:t>
      </w:r>
    </w:p>
    <w:p w14:paraId="215DAA19" w14:textId="77777777" w:rsidR="005C0CF2" w:rsidRPr="00DF72B7" w:rsidRDefault="005C0CF2" w:rsidP="00337A60">
      <w:pPr>
        <w:pStyle w:val="ListParagraph"/>
        <w:numPr>
          <w:ilvl w:val="0"/>
          <w:numId w:val="24"/>
        </w:numPr>
        <w:rPr>
          <w:b/>
          <w:bCs/>
        </w:rPr>
      </w:pPr>
      <w:r w:rsidRPr="00DF72B7">
        <w:rPr>
          <w:b/>
          <w:bCs/>
        </w:rPr>
        <w:t xml:space="preserve">Data recovery at mobility </w:t>
      </w:r>
    </w:p>
    <w:p w14:paraId="2981DD98" w14:textId="21533875" w:rsidR="00337A60" w:rsidRPr="00DF72B7" w:rsidRDefault="001539F8" w:rsidP="00337A60">
      <w:pPr>
        <w:pStyle w:val="ListParagraph"/>
        <w:numPr>
          <w:ilvl w:val="0"/>
          <w:numId w:val="24"/>
        </w:numPr>
        <w:rPr>
          <w:b/>
          <w:bCs/>
        </w:rPr>
      </w:pPr>
      <w:r w:rsidRPr="00DF72B7">
        <w:rPr>
          <w:b/>
          <w:bCs/>
        </w:rPr>
        <w:t>Security of</w:t>
      </w:r>
      <w:r w:rsidR="00FF3B3A" w:rsidRPr="00DF72B7">
        <w:rPr>
          <w:b/>
          <w:bCs/>
        </w:rPr>
        <w:t xml:space="preserve"> data, RRC and some L2 control information</w:t>
      </w:r>
    </w:p>
    <w:p w14:paraId="761EE137" w14:textId="7DB0A6C7" w:rsidR="00337A60" w:rsidRPr="00DF72B7" w:rsidRDefault="00337A60" w:rsidP="00337A60">
      <w:pPr>
        <w:pStyle w:val="ListParagraph"/>
        <w:numPr>
          <w:ilvl w:val="0"/>
          <w:numId w:val="24"/>
        </w:numPr>
        <w:rPr>
          <w:b/>
          <w:bCs/>
        </w:rPr>
      </w:pPr>
      <w:r w:rsidRPr="00DF72B7">
        <w:rPr>
          <w:b/>
          <w:bCs/>
        </w:rPr>
        <w:t>Data handling differentiation in the RAN</w:t>
      </w:r>
      <w:r w:rsidR="0058121B" w:rsidRPr="00DF72B7">
        <w:rPr>
          <w:b/>
          <w:bCs/>
        </w:rPr>
        <w:t xml:space="preserve"> using radio bearers</w:t>
      </w:r>
    </w:p>
    <w:p w14:paraId="19B2E262" w14:textId="16741DF8" w:rsidR="00337A60" w:rsidRPr="00DF72B7" w:rsidRDefault="00337A60" w:rsidP="00337A60">
      <w:pPr>
        <w:pStyle w:val="ListParagraph"/>
        <w:numPr>
          <w:ilvl w:val="0"/>
          <w:numId w:val="24"/>
        </w:numPr>
        <w:rPr>
          <w:b/>
          <w:bCs/>
        </w:rPr>
      </w:pPr>
      <w:r w:rsidRPr="00DF72B7">
        <w:rPr>
          <w:b/>
          <w:bCs/>
        </w:rPr>
        <w:t>Multiplexing of radio bearers into a physical layer transmission</w:t>
      </w:r>
    </w:p>
    <w:p w14:paraId="7EA3968D" w14:textId="56EF2F5C" w:rsidR="00337A60" w:rsidRPr="00DF72B7" w:rsidRDefault="00337A60" w:rsidP="00337A60">
      <w:pPr>
        <w:pStyle w:val="ListParagraph"/>
        <w:numPr>
          <w:ilvl w:val="0"/>
          <w:numId w:val="24"/>
        </w:numPr>
        <w:rPr>
          <w:b/>
          <w:bCs/>
        </w:rPr>
      </w:pPr>
      <w:r w:rsidRPr="00DF72B7">
        <w:rPr>
          <w:b/>
          <w:bCs/>
        </w:rPr>
        <w:t>Segmentation and reassembly of data</w:t>
      </w:r>
      <w:r w:rsidR="0058121B" w:rsidRPr="00DF72B7">
        <w:rPr>
          <w:b/>
          <w:bCs/>
        </w:rPr>
        <w:t>, while avoiding excessive memory requirements</w:t>
      </w:r>
    </w:p>
    <w:p w14:paraId="64D38DF7" w14:textId="7B048D25" w:rsidR="00337A60" w:rsidRPr="00DF72B7" w:rsidRDefault="00337A60" w:rsidP="00337A60">
      <w:pPr>
        <w:pStyle w:val="ListParagraph"/>
        <w:numPr>
          <w:ilvl w:val="0"/>
          <w:numId w:val="24"/>
        </w:numPr>
        <w:rPr>
          <w:b/>
          <w:bCs/>
        </w:rPr>
      </w:pPr>
      <w:r w:rsidRPr="00DF72B7">
        <w:rPr>
          <w:b/>
          <w:bCs/>
        </w:rPr>
        <w:t>In</w:t>
      </w:r>
      <w:r w:rsidR="00E837B7">
        <w:rPr>
          <w:b/>
          <w:bCs/>
        </w:rPr>
        <w:t>-</w:t>
      </w:r>
      <w:r w:rsidRPr="00DF72B7">
        <w:rPr>
          <w:b/>
          <w:bCs/>
        </w:rPr>
        <w:t>order delivery</w:t>
      </w:r>
      <w:r w:rsidR="0058121B" w:rsidRPr="00DF72B7">
        <w:rPr>
          <w:b/>
          <w:bCs/>
        </w:rPr>
        <w:t xml:space="preserve"> for applications</w:t>
      </w:r>
    </w:p>
    <w:p w14:paraId="22FA288E" w14:textId="0145D358" w:rsidR="00337A60" w:rsidRPr="00DF72B7" w:rsidRDefault="00337A60" w:rsidP="00337A60">
      <w:pPr>
        <w:pStyle w:val="ListParagraph"/>
        <w:numPr>
          <w:ilvl w:val="0"/>
          <w:numId w:val="24"/>
        </w:numPr>
        <w:rPr>
          <w:b/>
          <w:bCs/>
        </w:rPr>
      </w:pPr>
      <w:r w:rsidRPr="00DF72B7">
        <w:rPr>
          <w:b/>
          <w:bCs/>
        </w:rPr>
        <w:t>Compression for low bitrate radio bearers</w:t>
      </w:r>
    </w:p>
    <w:p w14:paraId="0570F4FC" w14:textId="09775BF8" w:rsidR="00337A60" w:rsidRPr="00DF72B7" w:rsidRDefault="00337A60" w:rsidP="00337A60">
      <w:pPr>
        <w:pStyle w:val="ListParagraph"/>
        <w:numPr>
          <w:ilvl w:val="0"/>
          <w:numId w:val="24"/>
        </w:numPr>
        <w:rPr>
          <w:b/>
          <w:bCs/>
        </w:rPr>
      </w:pPr>
      <w:r w:rsidRPr="00DF72B7">
        <w:rPr>
          <w:b/>
          <w:bCs/>
        </w:rPr>
        <w:t>Data discard</w:t>
      </w:r>
    </w:p>
    <w:p w14:paraId="26342F0F" w14:textId="77777777" w:rsidR="00F64552" w:rsidRPr="00DF72B7" w:rsidRDefault="00F64552" w:rsidP="00F64552"/>
    <w:p w14:paraId="3977DEDD" w14:textId="1047C4D2" w:rsidR="00B03B3C" w:rsidRPr="00DF72B7" w:rsidRDefault="000F6BB4" w:rsidP="00B03B3C">
      <w:pPr>
        <w:pStyle w:val="Heading3"/>
      </w:pPr>
      <w:bookmarkStart w:id="5" w:name="_Ref209450378"/>
      <w:r w:rsidRPr="00DF72B7">
        <w:lastRenderedPageBreak/>
        <w:t xml:space="preserve">Early </w:t>
      </w:r>
      <w:r w:rsidR="00086B8B" w:rsidRPr="00DF72B7">
        <w:t>uplink</w:t>
      </w:r>
      <w:r w:rsidRPr="00DF72B7">
        <w:t xml:space="preserve"> resource acquisition</w:t>
      </w:r>
      <w:bookmarkEnd w:id="5"/>
    </w:p>
    <w:p w14:paraId="3DD0EDBB" w14:textId="77777777" w:rsidR="00DF72B7" w:rsidRPr="00DF72B7" w:rsidRDefault="006308EA" w:rsidP="00B03B3C">
      <w:pPr>
        <w:rPr>
          <w:rFonts w:ascii="Calibri" w:hAnsi="Calibri" w:cs="Calibri"/>
        </w:rPr>
      </w:pPr>
      <w:r w:rsidRPr="00DF72B7">
        <w:rPr>
          <w:noProof/>
        </w:rPr>
        <mc:AlternateContent>
          <mc:Choice Requires="wps">
            <w:drawing>
              <wp:anchor distT="0" distB="0" distL="114300" distR="114300" simplePos="0" relativeHeight="251673600" behindDoc="0" locked="0" layoutInCell="1" allowOverlap="1" wp14:anchorId="703E88D1" wp14:editId="362EE16B">
                <wp:simplePos x="0" y="0"/>
                <wp:positionH relativeFrom="column">
                  <wp:posOffset>332105</wp:posOffset>
                </wp:positionH>
                <wp:positionV relativeFrom="paragraph">
                  <wp:posOffset>1831340</wp:posOffset>
                </wp:positionV>
                <wp:extent cx="5981700" cy="635"/>
                <wp:effectExtent l="0" t="0" r="0" b="0"/>
                <wp:wrapTopAndBottom/>
                <wp:docPr id="134203330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34281276" w14:textId="5BFEB8B2" w:rsidR="006308EA" w:rsidRPr="001C30C6" w:rsidRDefault="006308EA" w:rsidP="006308EA">
                            <w:pPr>
                              <w:pStyle w:val="Caption"/>
                              <w:jc w:val="center"/>
                              <w:rPr>
                                <w:rFonts w:ascii="Calibri" w:hAnsi="Calibri" w:cs="Calibri"/>
                              </w:rPr>
                            </w:pPr>
                            <w:bookmarkStart w:id="6" w:name="_Ref210215768"/>
                            <w:r>
                              <w:t xml:space="preserve">Figure </w:t>
                            </w:r>
                            <w:fldSimple w:instr=" SEQ Figure \* ARABIC ">
                              <w:r w:rsidR="00ED766F">
                                <w:rPr>
                                  <w:noProof/>
                                </w:rPr>
                                <w:t>4</w:t>
                              </w:r>
                            </w:fldSimple>
                            <w:bookmarkEnd w:id="6"/>
                            <w:r>
                              <w:t>: Typical UL</w:t>
                            </w:r>
                            <w:r w:rsidR="00996259">
                              <w:t xml:space="preserve"> </w:t>
                            </w:r>
                            <w:r w:rsidR="000F0729">
                              <w:t xml:space="preserve">resource acquisition </w:t>
                            </w:r>
                            <w:r>
                              <w:rPr>
                                <w:noProof/>
                              </w:rPr>
                              <w:t>delay</w:t>
                            </w:r>
                            <w:r w:rsidR="000F0729">
                              <w:rPr>
                                <w:noProof/>
                              </w:rPr>
                              <w:t>s</w:t>
                            </w:r>
                            <w:r>
                              <w:rPr>
                                <w:noProof/>
                              </w:rPr>
                              <w:t xml:space="preserve">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03E88D1" id="_x0000_s1029" type="#_x0000_t202" style="position:absolute;left:0;text-align:left;margin-left:26.15pt;margin-top:144.2pt;width:471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" stroked="f">
                <v:textbox style="mso-fit-shape-to-text:t" inset="0,0,0,0">
                  <w:txbxContent>
                    <w:p w14:paraId="34281276" w14:textId="5BFEB8B2" w:rsidR="006308EA" w:rsidRPr="001C30C6" w:rsidRDefault="006308EA" w:rsidP="006308EA">
                      <w:pPr>
                        <w:pStyle w:val="Caption"/>
                        <w:jc w:val="center"/>
                        <w:rPr>
                          <w:rFonts w:ascii="Calibri" w:hAnsi="Calibri" w:cs="Calibri"/>
                        </w:rPr>
                      </w:pPr>
                      <w:bookmarkStart w:id="7" w:name="_Ref210215768"/>
                      <w:r>
                        <w:t xml:space="preserve">Figure </w:t>
                      </w:r>
                      <w:fldSimple w:instr=" SEQ Figure \* ARABIC ">
                        <w:r w:rsidR="00ED766F">
                          <w:rPr>
                            <w:noProof/>
                          </w:rPr>
                          <w:t>4</w:t>
                        </w:r>
                      </w:fldSimple>
                      <w:bookmarkEnd w:id="7"/>
                      <w:r>
                        <w:t>: Typical UL</w:t>
                      </w:r>
                      <w:r w:rsidR="00996259">
                        <w:t xml:space="preserve"> </w:t>
                      </w:r>
                      <w:r w:rsidR="000F0729">
                        <w:t xml:space="preserve">resource acquisition </w:t>
                      </w:r>
                      <w:r>
                        <w:rPr>
                          <w:noProof/>
                        </w:rPr>
                        <w:t>delay</w:t>
                      </w:r>
                      <w:r w:rsidR="000F0729">
                        <w:rPr>
                          <w:noProof/>
                        </w:rPr>
                        <w:t>s</w:t>
                      </w:r>
                      <w:r>
                        <w:rPr>
                          <w:noProof/>
                        </w:rPr>
                        <w:t xml:space="preserve"> in NR</w:t>
                      </w:r>
                    </w:p>
                  </w:txbxContent>
                </v:textbox>
                <w10:wrap type="topAndBottom"/>
              </v:shape>
            </w:pict>
          </mc:Fallback>
        </mc:AlternateContent>
      </w:r>
      <w:r w:rsidRPr="00DF72B7">
        <w:rPr>
          <w:rFonts w:ascii="Calibri" w:hAnsi="Calibri" w:cs="Calibri"/>
          <w:noProof/>
        </w:rPr>
        <w:drawing>
          <wp:anchor distT="0" distB="0" distL="114300" distR="114300" simplePos="0" relativeHeight="251671552" behindDoc="0" locked="0" layoutInCell="1" allowOverlap="1" wp14:anchorId="22BAE172" wp14:editId="639E0D26">
            <wp:simplePos x="0" y="0"/>
            <wp:positionH relativeFrom="margin">
              <wp:align>center</wp:align>
            </wp:positionH>
            <wp:positionV relativeFrom="paragraph">
              <wp:posOffset>2900</wp:posOffset>
            </wp:positionV>
            <wp:extent cx="5981700" cy="1771650"/>
            <wp:effectExtent l="0" t="0" r="0" b="0"/>
            <wp:wrapTopAndBottom/>
            <wp:docPr id="5791863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86335"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981700" cy="1771650"/>
                    </a:xfrm>
                    <a:prstGeom prst="rect">
                      <a:avLst/>
                    </a:prstGeom>
                  </pic:spPr>
                </pic:pic>
              </a:graphicData>
            </a:graphic>
          </wp:anchor>
        </w:drawing>
      </w:r>
    </w:p>
    <w:p w14:paraId="46EBC32E" w14:textId="2B602D6F" w:rsidR="00DF72B7" w:rsidRDefault="00C76E5F" w:rsidP="00B03B3C">
      <w:pPr>
        <w:rPr>
          <w:rFonts w:ascii="Calibri" w:hAnsi="Calibri" w:cs="Calibri"/>
        </w:rPr>
      </w:pPr>
      <w:r w:rsidRPr="00DF72B7">
        <w:rPr>
          <w:rFonts w:ascii="Calibri" w:hAnsi="Calibri" w:cs="Calibri"/>
        </w:rPr>
        <w:t xml:space="preserve">When </w:t>
      </w:r>
      <w:r w:rsidR="00086B8B" w:rsidRPr="00DF72B7">
        <w:rPr>
          <w:rFonts w:ascii="Calibri" w:hAnsi="Calibri" w:cs="Calibri"/>
        </w:rPr>
        <w:t xml:space="preserve">an NR </w:t>
      </w:r>
      <w:r w:rsidRPr="00DF72B7">
        <w:rPr>
          <w:rFonts w:ascii="Calibri" w:hAnsi="Calibri" w:cs="Calibri"/>
        </w:rPr>
        <w:t xml:space="preserve">UE has </w:t>
      </w:r>
      <w:r w:rsidR="00086B8B" w:rsidRPr="00DF72B7">
        <w:rPr>
          <w:rFonts w:ascii="Calibri" w:hAnsi="Calibri" w:cs="Calibri"/>
        </w:rPr>
        <w:t>UL</w:t>
      </w:r>
      <w:r w:rsidR="00DF72B7" w:rsidRPr="00DF72B7">
        <w:rPr>
          <w:rFonts w:ascii="Calibri" w:hAnsi="Calibri" w:cs="Calibri"/>
        </w:rPr>
        <w:t xml:space="preserve"> </w:t>
      </w:r>
      <w:r w:rsidRPr="00DF72B7">
        <w:rPr>
          <w:rFonts w:ascii="Calibri" w:hAnsi="Calibri" w:cs="Calibri"/>
        </w:rPr>
        <w:t xml:space="preserve">data and no </w:t>
      </w:r>
      <w:r w:rsidR="007B0D70" w:rsidRPr="00DF72B7">
        <w:rPr>
          <w:rFonts w:ascii="Calibri" w:hAnsi="Calibri" w:cs="Calibri"/>
        </w:rPr>
        <w:t>UL</w:t>
      </w:r>
      <w:r w:rsidRPr="00DF72B7">
        <w:rPr>
          <w:rFonts w:ascii="Calibri" w:hAnsi="Calibri" w:cs="Calibri"/>
        </w:rPr>
        <w:t xml:space="preserve"> resource</w:t>
      </w:r>
      <w:r w:rsidR="00086B8B" w:rsidRPr="00DF72B7">
        <w:rPr>
          <w:rFonts w:ascii="Calibri" w:hAnsi="Calibri" w:cs="Calibri"/>
        </w:rPr>
        <w:t xml:space="preserve">s available </w:t>
      </w:r>
      <w:r w:rsidRPr="00DF72B7">
        <w:rPr>
          <w:rFonts w:ascii="Calibri" w:hAnsi="Calibri" w:cs="Calibri"/>
        </w:rPr>
        <w:t xml:space="preserve">to transmit </w:t>
      </w:r>
      <w:r w:rsidR="00086B8B" w:rsidRPr="00DF72B7">
        <w:rPr>
          <w:rFonts w:ascii="Calibri" w:hAnsi="Calibri" w:cs="Calibri"/>
        </w:rPr>
        <w:t>the data</w:t>
      </w:r>
      <w:r w:rsidRPr="00DF72B7">
        <w:rPr>
          <w:rFonts w:ascii="Calibri" w:hAnsi="Calibri" w:cs="Calibri"/>
        </w:rPr>
        <w:t xml:space="preserve">, </w:t>
      </w:r>
      <w:r w:rsidR="00086B8B" w:rsidRPr="00DF72B7">
        <w:rPr>
          <w:rFonts w:ascii="Calibri" w:hAnsi="Calibri" w:cs="Calibri"/>
        </w:rPr>
        <w:t>it transmits a</w:t>
      </w:r>
      <w:r w:rsidRPr="00DF72B7">
        <w:rPr>
          <w:rFonts w:ascii="Calibri" w:hAnsi="Calibri" w:cs="Calibri"/>
        </w:rPr>
        <w:t xml:space="preserve"> scheduling request (SR) on </w:t>
      </w:r>
      <w:r w:rsidR="00086B8B" w:rsidRPr="00DF72B7">
        <w:rPr>
          <w:rFonts w:ascii="Calibri" w:hAnsi="Calibri" w:cs="Calibri"/>
        </w:rPr>
        <w:t xml:space="preserve">pre-allocated dedicated </w:t>
      </w:r>
      <w:r w:rsidRPr="00DF72B7">
        <w:rPr>
          <w:rFonts w:ascii="Calibri" w:hAnsi="Calibri" w:cs="Calibri"/>
        </w:rPr>
        <w:t xml:space="preserve">SR </w:t>
      </w:r>
      <w:r w:rsidR="00086B8B" w:rsidRPr="00DF72B7">
        <w:rPr>
          <w:rFonts w:ascii="Calibri" w:hAnsi="Calibri" w:cs="Calibri"/>
        </w:rPr>
        <w:t>resources to indicate its need to acquire UL resources to the base station</w:t>
      </w:r>
      <w:r w:rsidRPr="00DF72B7">
        <w:rPr>
          <w:rFonts w:ascii="Calibri" w:hAnsi="Calibri" w:cs="Calibri"/>
        </w:rPr>
        <w:t xml:space="preserve">. At this moment, </w:t>
      </w:r>
      <w:r w:rsidR="00086B8B" w:rsidRPr="00DF72B7">
        <w:rPr>
          <w:rFonts w:ascii="Calibri" w:hAnsi="Calibri" w:cs="Calibri"/>
        </w:rPr>
        <w:t xml:space="preserve">the </w:t>
      </w:r>
      <w:r w:rsidRPr="00DF72B7">
        <w:rPr>
          <w:rFonts w:ascii="Calibri" w:hAnsi="Calibri" w:cs="Calibri"/>
        </w:rPr>
        <w:t xml:space="preserve">base station only knows </w:t>
      </w:r>
      <w:r w:rsidR="00086B8B" w:rsidRPr="00DF72B7">
        <w:rPr>
          <w:rFonts w:ascii="Calibri" w:hAnsi="Calibri" w:cs="Calibri"/>
        </w:rPr>
        <w:t xml:space="preserve">that </w:t>
      </w:r>
      <w:r w:rsidRPr="00DF72B7">
        <w:rPr>
          <w:rFonts w:ascii="Calibri" w:hAnsi="Calibri" w:cs="Calibri"/>
        </w:rPr>
        <w:t>th</w:t>
      </w:r>
      <w:r w:rsidR="007F3DC7" w:rsidRPr="00DF72B7">
        <w:rPr>
          <w:rFonts w:ascii="Calibri" w:hAnsi="Calibri" w:cs="Calibri"/>
        </w:rPr>
        <w:t>is</w:t>
      </w:r>
      <w:r w:rsidRPr="00DF72B7">
        <w:rPr>
          <w:rFonts w:ascii="Calibri" w:hAnsi="Calibri" w:cs="Calibri"/>
        </w:rPr>
        <w:t xml:space="preserve"> UE has</w:t>
      </w:r>
      <w:r w:rsidR="007F3DC7" w:rsidRPr="00DF72B7">
        <w:rPr>
          <w:rFonts w:ascii="Calibri" w:hAnsi="Calibri" w:cs="Calibri"/>
        </w:rPr>
        <w:t xml:space="preserve"> </w:t>
      </w:r>
      <w:r w:rsidR="00086B8B" w:rsidRPr="00DF72B7">
        <w:rPr>
          <w:rFonts w:ascii="Calibri" w:hAnsi="Calibri" w:cs="Calibri"/>
        </w:rPr>
        <w:t>‘</w:t>
      </w:r>
      <w:r w:rsidR="007F3DC7" w:rsidRPr="00DF72B7">
        <w:rPr>
          <w:rFonts w:ascii="Calibri" w:hAnsi="Calibri" w:cs="Calibri"/>
        </w:rPr>
        <w:t>some</w:t>
      </w:r>
      <w:r w:rsidR="00086B8B" w:rsidRPr="00DF72B7">
        <w:rPr>
          <w:rFonts w:ascii="Calibri" w:hAnsi="Calibri" w:cs="Calibri"/>
        </w:rPr>
        <w:t>’</w:t>
      </w:r>
      <w:r w:rsidR="007F3DC7" w:rsidRPr="00DF72B7">
        <w:rPr>
          <w:rFonts w:ascii="Calibri" w:hAnsi="Calibri" w:cs="Calibri"/>
        </w:rPr>
        <w:t xml:space="preserve"> data to transmit but does</w:t>
      </w:r>
      <w:r w:rsidR="00086B8B" w:rsidRPr="00DF72B7">
        <w:rPr>
          <w:rFonts w:ascii="Calibri" w:hAnsi="Calibri" w:cs="Calibri"/>
        </w:rPr>
        <w:t xml:space="preserve"> not</w:t>
      </w:r>
      <w:r w:rsidR="007F3DC7" w:rsidRPr="00DF72B7">
        <w:rPr>
          <w:rFonts w:ascii="Calibri" w:hAnsi="Calibri" w:cs="Calibri"/>
        </w:rPr>
        <w:t xml:space="preserve"> know </w:t>
      </w:r>
      <w:r w:rsidR="00086B8B" w:rsidRPr="00DF72B7">
        <w:rPr>
          <w:rFonts w:ascii="Calibri" w:hAnsi="Calibri" w:cs="Calibri"/>
        </w:rPr>
        <w:t>how ‘</w:t>
      </w:r>
      <w:r w:rsidR="007F3DC7" w:rsidRPr="00DF72B7">
        <w:rPr>
          <w:rFonts w:ascii="Calibri" w:hAnsi="Calibri" w:cs="Calibri"/>
        </w:rPr>
        <w:t>much</w:t>
      </w:r>
      <w:r w:rsidR="00086B8B" w:rsidRPr="00DF72B7">
        <w:rPr>
          <w:rFonts w:ascii="Calibri" w:hAnsi="Calibri" w:cs="Calibri"/>
        </w:rPr>
        <w:t>’</w:t>
      </w:r>
      <w:r w:rsidR="007F3DC7" w:rsidRPr="00DF72B7">
        <w:rPr>
          <w:rFonts w:ascii="Calibri" w:hAnsi="Calibri" w:cs="Calibri"/>
        </w:rPr>
        <w:t xml:space="preserve"> data </w:t>
      </w:r>
      <w:r w:rsidR="00086B8B" w:rsidRPr="00DF72B7">
        <w:rPr>
          <w:rFonts w:ascii="Calibri" w:hAnsi="Calibri" w:cs="Calibri"/>
        </w:rPr>
        <w:t xml:space="preserve">is </w:t>
      </w:r>
      <w:r w:rsidR="007F3DC7" w:rsidRPr="00DF72B7">
        <w:rPr>
          <w:rFonts w:ascii="Calibri" w:hAnsi="Calibri" w:cs="Calibri"/>
        </w:rPr>
        <w:t xml:space="preserve">to be transmitted. </w:t>
      </w:r>
      <w:r w:rsidR="00DF72B7" w:rsidRPr="00DF72B7">
        <w:rPr>
          <w:rFonts w:ascii="Calibri" w:hAnsi="Calibri" w:cs="Calibri"/>
        </w:rPr>
        <w:t>T</w:t>
      </w:r>
      <w:r w:rsidR="007F3DC7" w:rsidRPr="00DF72B7">
        <w:rPr>
          <w:rFonts w:ascii="Calibri" w:hAnsi="Calibri" w:cs="Calibri"/>
        </w:rPr>
        <w:t xml:space="preserve">o </w:t>
      </w:r>
      <w:r w:rsidR="00086B8B" w:rsidRPr="00DF72B7">
        <w:rPr>
          <w:rFonts w:ascii="Calibri" w:hAnsi="Calibri" w:cs="Calibri"/>
        </w:rPr>
        <w:t xml:space="preserve">not </w:t>
      </w:r>
      <w:r w:rsidR="007F3DC7" w:rsidRPr="00DF72B7">
        <w:rPr>
          <w:rFonts w:ascii="Calibri" w:hAnsi="Calibri" w:cs="Calibri"/>
        </w:rPr>
        <w:t>waste radio resource</w:t>
      </w:r>
      <w:r w:rsidR="00086B8B" w:rsidRPr="00DF72B7">
        <w:rPr>
          <w:rFonts w:ascii="Calibri" w:hAnsi="Calibri" w:cs="Calibri"/>
        </w:rPr>
        <w:t>s</w:t>
      </w:r>
      <w:r w:rsidR="007F3DC7" w:rsidRPr="00DF72B7">
        <w:rPr>
          <w:rFonts w:ascii="Calibri" w:hAnsi="Calibri" w:cs="Calibri"/>
        </w:rPr>
        <w:t xml:space="preserve">, </w:t>
      </w:r>
      <w:r w:rsidR="00086B8B" w:rsidRPr="00DF72B7">
        <w:rPr>
          <w:rFonts w:ascii="Calibri" w:hAnsi="Calibri" w:cs="Calibri"/>
        </w:rPr>
        <w:t xml:space="preserve">the </w:t>
      </w:r>
      <w:r w:rsidR="007F3DC7" w:rsidRPr="00DF72B7">
        <w:rPr>
          <w:rFonts w:ascii="Calibri" w:hAnsi="Calibri" w:cs="Calibri"/>
        </w:rPr>
        <w:t>base station usually allocate</w:t>
      </w:r>
      <w:r w:rsidR="00086B8B" w:rsidRPr="00DF72B7">
        <w:rPr>
          <w:rFonts w:ascii="Calibri" w:hAnsi="Calibri" w:cs="Calibri"/>
        </w:rPr>
        <w:t>s</w:t>
      </w:r>
      <w:r w:rsidR="007F3DC7" w:rsidRPr="00DF72B7">
        <w:rPr>
          <w:rFonts w:ascii="Calibri" w:hAnsi="Calibri" w:cs="Calibri"/>
        </w:rPr>
        <w:t xml:space="preserve"> a small grant to the UE </w:t>
      </w:r>
      <w:r w:rsidR="00DF72B7" w:rsidRPr="00DF72B7">
        <w:rPr>
          <w:rFonts w:ascii="Calibri" w:hAnsi="Calibri" w:cs="Calibri"/>
        </w:rPr>
        <w:t>for it to indicate the amount of data in its UL buffers using a B</w:t>
      </w:r>
      <w:r w:rsidR="007F3DC7" w:rsidRPr="00DF72B7">
        <w:rPr>
          <w:rFonts w:ascii="Calibri" w:hAnsi="Calibri" w:cs="Calibri"/>
        </w:rPr>
        <w:t xml:space="preserve">uffer </w:t>
      </w:r>
      <w:r w:rsidR="00DF72B7" w:rsidRPr="00DF72B7">
        <w:rPr>
          <w:rFonts w:ascii="Calibri" w:hAnsi="Calibri" w:cs="Calibri"/>
        </w:rPr>
        <w:t>S</w:t>
      </w:r>
      <w:r w:rsidR="007F3DC7" w:rsidRPr="00DF72B7">
        <w:rPr>
          <w:rFonts w:ascii="Calibri" w:hAnsi="Calibri" w:cs="Calibri"/>
        </w:rPr>
        <w:t xml:space="preserve">tatus </w:t>
      </w:r>
      <w:r w:rsidR="00DF72B7" w:rsidRPr="00DF72B7">
        <w:rPr>
          <w:rFonts w:ascii="Calibri" w:hAnsi="Calibri" w:cs="Calibri"/>
        </w:rPr>
        <w:t>R</w:t>
      </w:r>
      <w:r w:rsidR="007F3DC7" w:rsidRPr="00DF72B7">
        <w:rPr>
          <w:rFonts w:ascii="Calibri" w:hAnsi="Calibri" w:cs="Calibri"/>
        </w:rPr>
        <w:t>eport (BSR)</w:t>
      </w:r>
      <w:r w:rsidR="007B0D70" w:rsidRPr="00DF72B7">
        <w:rPr>
          <w:rFonts w:ascii="Calibri" w:hAnsi="Calibri" w:cs="Calibri"/>
        </w:rPr>
        <w:t xml:space="preserve">. </w:t>
      </w:r>
      <w:r w:rsidR="00DF72B7" w:rsidRPr="00DF72B7">
        <w:rPr>
          <w:rFonts w:ascii="Calibri" w:hAnsi="Calibri" w:cs="Calibri"/>
        </w:rPr>
        <w:t>On reception of the BSR</w:t>
      </w:r>
      <w:r w:rsidR="00FA46D9" w:rsidRPr="00DF72B7">
        <w:rPr>
          <w:rFonts w:ascii="Calibri" w:hAnsi="Calibri" w:cs="Calibri"/>
        </w:rPr>
        <w:t xml:space="preserve">, </w:t>
      </w:r>
      <w:r w:rsidR="00DF72B7" w:rsidRPr="00DF72B7">
        <w:rPr>
          <w:rFonts w:ascii="Calibri" w:hAnsi="Calibri" w:cs="Calibri"/>
        </w:rPr>
        <w:t xml:space="preserve">the </w:t>
      </w:r>
      <w:r w:rsidR="00FA46D9" w:rsidRPr="00DF72B7">
        <w:rPr>
          <w:rFonts w:ascii="Calibri" w:hAnsi="Calibri" w:cs="Calibri"/>
        </w:rPr>
        <w:t xml:space="preserve">base station can allocate </w:t>
      </w:r>
      <w:r w:rsidR="00DF72B7" w:rsidRPr="00DF72B7">
        <w:rPr>
          <w:rFonts w:ascii="Calibri" w:hAnsi="Calibri" w:cs="Calibri"/>
        </w:rPr>
        <w:t xml:space="preserve">an appropriately sized </w:t>
      </w:r>
      <w:r w:rsidR="00FA46D9" w:rsidRPr="00DF72B7">
        <w:rPr>
          <w:rFonts w:ascii="Calibri" w:hAnsi="Calibri" w:cs="Calibri"/>
        </w:rPr>
        <w:t>grant to the UE</w:t>
      </w:r>
      <w:r w:rsidR="00DF72B7" w:rsidRPr="00DF72B7">
        <w:rPr>
          <w:rFonts w:ascii="Calibri" w:hAnsi="Calibri" w:cs="Calibri"/>
        </w:rPr>
        <w:t xml:space="preserve"> to transmit its data as illustrated in </w:t>
      </w:r>
      <w:r w:rsidR="00DF72B7" w:rsidRPr="00DF72B7">
        <w:rPr>
          <w:rFonts w:ascii="Calibri" w:hAnsi="Calibri" w:cs="Calibri"/>
        </w:rPr>
        <w:fldChar w:fldCharType="begin"/>
      </w:r>
      <w:r w:rsidR="00DF72B7" w:rsidRPr="00DF72B7">
        <w:rPr>
          <w:rFonts w:ascii="Calibri" w:hAnsi="Calibri" w:cs="Calibri"/>
        </w:rPr>
        <w:instrText xml:space="preserve"> REF _Ref210215768 \h </w:instrText>
      </w:r>
      <w:r w:rsidR="00DF72B7" w:rsidRPr="00DF72B7">
        <w:rPr>
          <w:rFonts w:ascii="Calibri" w:hAnsi="Calibri" w:cs="Calibri"/>
        </w:rPr>
      </w:r>
      <w:r w:rsidR="00DF72B7" w:rsidRPr="00DF72B7">
        <w:rPr>
          <w:rFonts w:ascii="Calibri" w:hAnsi="Calibri" w:cs="Calibri"/>
        </w:rPr>
        <w:fldChar w:fldCharType="separate"/>
      </w:r>
      <w:r w:rsidR="00DF72B7" w:rsidRPr="00DF72B7">
        <w:t>Figure 4</w:t>
      </w:r>
      <w:r w:rsidR="00DF72B7" w:rsidRPr="00DF72B7">
        <w:rPr>
          <w:rFonts w:ascii="Calibri" w:hAnsi="Calibri" w:cs="Calibri"/>
        </w:rPr>
        <w:fldChar w:fldCharType="end"/>
      </w:r>
      <w:r w:rsidR="007F3DC7" w:rsidRPr="00DF72B7">
        <w:rPr>
          <w:rFonts w:ascii="Calibri" w:hAnsi="Calibri" w:cs="Calibri"/>
        </w:rPr>
        <w:t xml:space="preserve">. </w:t>
      </w:r>
      <w:r w:rsidR="00DF72B7" w:rsidRPr="00DF72B7">
        <w:rPr>
          <w:rFonts w:ascii="Calibri" w:hAnsi="Calibri" w:cs="Calibri"/>
        </w:rPr>
        <w:t xml:space="preserve">The current mechanism to acquire UL resources </w:t>
      </w:r>
      <w:r w:rsidR="007F3DC7" w:rsidRPr="00DF72B7">
        <w:rPr>
          <w:rFonts w:ascii="Calibri" w:hAnsi="Calibri" w:cs="Calibri"/>
        </w:rPr>
        <w:t>introduces significant latency</w:t>
      </w:r>
      <w:r w:rsidR="00DF72B7" w:rsidRPr="00DF72B7">
        <w:rPr>
          <w:rFonts w:ascii="Calibri" w:hAnsi="Calibri" w:cs="Calibri"/>
        </w:rPr>
        <w:t xml:space="preserve"> to the start of an UL transmission.</w:t>
      </w:r>
      <w:r w:rsidR="008B10E5">
        <w:rPr>
          <w:rFonts w:ascii="Calibri" w:hAnsi="Calibri" w:cs="Calibri"/>
        </w:rPr>
        <w:t xml:space="preserve"> </w:t>
      </w:r>
      <w:r w:rsidR="008B10E5">
        <w:rPr>
          <w:rFonts w:ascii="Calibri" w:hAnsi="Calibri" w:cs="Calibri"/>
        </w:rPr>
        <w:fldChar w:fldCharType="begin"/>
      </w:r>
      <w:r w:rsidR="008B10E5">
        <w:rPr>
          <w:rFonts w:ascii="Calibri" w:hAnsi="Calibri" w:cs="Calibri"/>
        </w:rPr>
        <w:instrText xml:space="preserve"> REF _Ref210218469 \h </w:instrText>
      </w:r>
      <w:r w:rsidR="008B10E5">
        <w:rPr>
          <w:rFonts w:ascii="Calibri" w:hAnsi="Calibri" w:cs="Calibri"/>
        </w:rPr>
      </w:r>
      <w:r w:rsidR="008B10E5">
        <w:rPr>
          <w:rFonts w:ascii="Calibri" w:hAnsi="Calibri" w:cs="Calibri"/>
        </w:rPr>
        <w:fldChar w:fldCharType="separate"/>
      </w:r>
      <w:r w:rsidR="008B10E5">
        <w:t xml:space="preserve">Table </w:t>
      </w:r>
      <w:r w:rsidR="008B10E5">
        <w:rPr>
          <w:noProof/>
        </w:rPr>
        <w:t>1</w:t>
      </w:r>
      <w:r w:rsidR="008B10E5">
        <w:rPr>
          <w:rFonts w:ascii="Calibri" w:hAnsi="Calibri" w:cs="Calibri"/>
        </w:rPr>
        <w:fldChar w:fldCharType="end"/>
      </w:r>
      <w:r w:rsidR="008B10E5">
        <w:rPr>
          <w:rFonts w:ascii="Calibri" w:hAnsi="Calibri" w:cs="Calibri"/>
        </w:rPr>
        <w:t xml:space="preserve"> provides</w:t>
      </w:r>
      <w:r w:rsidR="00DF72B7" w:rsidRPr="00DF72B7">
        <w:rPr>
          <w:rFonts w:ascii="Calibri" w:hAnsi="Calibri" w:cs="Calibri"/>
        </w:rPr>
        <w:t xml:space="preserve"> </w:t>
      </w:r>
      <w:r w:rsidR="008B10E5">
        <w:rPr>
          <w:rFonts w:ascii="Calibri" w:hAnsi="Calibri" w:cs="Calibri"/>
        </w:rPr>
        <w:t>a</w:t>
      </w:r>
      <w:r w:rsidR="00DF72B7" w:rsidRPr="00DF72B7">
        <w:rPr>
          <w:rFonts w:ascii="Calibri" w:hAnsi="Calibri" w:cs="Calibri"/>
        </w:rPr>
        <w:t xml:space="preserve"> typical NR configuration</w:t>
      </w:r>
      <w:r w:rsidR="008534A7" w:rsidRPr="00DF72B7">
        <w:rPr>
          <w:rFonts w:ascii="Calibri" w:hAnsi="Calibri" w:cs="Calibri"/>
        </w:rPr>
        <w:t xml:space="preserve"> </w:t>
      </w:r>
      <w:r w:rsidR="008B10E5">
        <w:rPr>
          <w:rFonts w:ascii="Calibri" w:hAnsi="Calibri" w:cs="Calibri"/>
        </w:rPr>
        <w:t xml:space="preserve">in the </w:t>
      </w:r>
      <w:r w:rsidR="008534A7" w:rsidRPr="00DF72B7">
        <w:rPr>
          <w:rFonts w:ascii="Calibri" w:hAnsi="Calibri" w:cs="Calibri"/>
        </w:rPr>
        <w:t xml:space="preserve">field </w:t>
      </w:r>
      <w:r w:rsidR="008B10E5">
        <w:rPr>
          <w:rFonts w:ascii="Calibri" w:hAnsi="Calibri" w:cs="Calibri"/>
        </w:rPr>
        <w:t>related to UL resource acquisition delays</w:t>
      </w:r>
      <w:r w:rsidR="008534A7" w:rsidRPr="00DF72B7">
        <w:rPr>
          <w:rFonts w:ascii="Calibri" w:hAnsi="Calibri" w:cs="Calibri"/>
        </w:rPr>
        <w:t>.</w:t>
      </w:r>
    </w:p>
    <w:p w14:paraId="04D4151D" w14:textId="77777777" w:rsidR="008B10E5" w:rsidRPr="00DF72B7" w:rsidRDefault="008B10E5" w:rsidP="00B03B3C">
      <w:pPr>
        <w:rPr>
          <w:rFonts w:ascii="Calibri" w:hAnsi="Calibri" w:cs="Calibri"/>
        </w:rPr>
      </w:pPr>
    </w:p>
    <w:tbl>
      <w:tblPr>
        <w:tblStyle w:val="TableGrid"/>
        <w:tblW w:w="0" w:type="auto"/>
        <w:jc w:val="center"/>
        <w:tblInd w:w="0" w:type="dxa"/>
        <w:tblLook w:val="04A0" w:firstRow="1" w:lastRow="0" w:firstColumn="1" w:lastColumn="0" w:noHBand="0" w:noVBand="1"/>
      </w:tblPr>
      <w:tblGrid>
        <w:gridCol w:w="2249"/>
        <w:gridCol w:w="2432"/>
      </w:tblGrid>
      <w:tr w:rsidR="00DF72B7" w:rsidRPr="00DF72B7" w14:paraId="11221009"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5C6AE" w14:textId="77777777" w:rsidR="00DF72B7" w:rsidRPr="00DF72B7" w:rsidRDefault="00DF72B7" w:rsidP="00DF72B7">
            <w:pPr>
              <w:rPr>
                <w:rFonts w:ascii="Calibri" w:hAnsi="Calibri" w:cs="Calibri"/>
                <w:b/>
                <w:bCs/>
                <w:lang w:val="en-GB"/>
              </w:rPr>
            </w:pPr>
            <w:r w:rsidRPr="00DF72B7">
              <w:rPr>
                <w:rFonts w:ascii="Calibri" w:hAnsi="Calibri" w:cs="Calibri"/>
                <w:b/>
                <w:bCs/>
                <w:lang w:val="en-GB"/>
              </w:rPr>
              <w:t>Steps</w:t>
            </w:r>
          </w:p>
        </w:tc>
        <w:tc>
          <w:tcPr>
            <w:tcW w:w="2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63DD00" w14:textId="77777777" w:rsidR="00DF72B7" w:rsidRPr="00DF72B7" w:rsidRDefault="00DF72B7" w:rsidP="00DF72B7">
            <w:pPr>
              <w:rPr>
                <w:rFonts w:ascii="Calibri" w:hAnsi="Calibri" w:cs="Calibri"/>
                <w:b/>
                <w:bCs/>
                <w:lang w:val="en-GB"/>
              </w:rPr>
            </w:pPr>
            <w:r w:rsidRPr="00DF72B7">
              <w:rPr>
                <w:rFonts w:ascii="Calibri" w:hAnsi="Calibri" w:cs="Calibri"/>
                <w:b/>
                <w:bCs/>
                <w:lang w:val="en-GB"/>
              </w:rPr>
              <w:t>Values</w:t>
            </w:r>
          </w:p>
        </w:tc>
      </w:tr>
      <w:tr w:rsidR="00DF72B7" w:rsidRPr="00DF72B7" w14:paraId="66723EE7"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hideMark/>
          </w:tcPr>
          <w:p w14:paraId="62CDE43C" w14:textId="77777777" w:rsidR="00DF72B7" w:rsidRPr="00DF72B7" w:rsidRDefault="00DF72B7" w:rsidP="00DF72B7">
            <w:pPr>
              <w:rPr>
                <w:rFonts w:ascii="Calibri" w:hAnsi="Calibri" w:cs="Calibri"/>
                <w:lang w:val="en-GB"/>
              </w:rPr>
            </w:pPr>
            <w:r w:rsidRPr="00DF72B7">
              <w:rPr>
                <w:rFonts w:ascii="Calibri" w:hAnsi="Calibri" w:cs="Calibri"/>
                <w:lang w:val="en-GB"/>
              </w:rPr>
              <w:t>0. UL data arrival</w:t>
            </w:r>
          </w:p>
        </w:tc>
        <w:tc>
          <w:tcPr>
            <w:tcW w:w="2432" w:type="dxa"/>
            <w:tcBorders>
              <w:top w:val="single" w:sz="4" w:space="0" w:color="auto"/>
              <w:left w:val="single" w:sz="4" w:space="0" w:color="auto"/>
              <w:bottom w:val="single" w:sz="4" w:space="0" w:color="auto"/>
              <w:right w:val="single" w:sz="4" w:space="0" w:color="auto"/>
            </w:tcBorders>
            <w:hideMark/>
          </w:tcPr>
          <w:p w14:paraId="0FB9D021" w14:textId="77777777" w:rsidR="00DF72B7" w:rsidRPr="00DF72B7" w:rsidRDefault="00DF72B7" w:rsidP="00DF72B7">
            <w:pPr>
              <w:rPr>
                <w:rFonts w:ascii="Calibri" w:hAnsi="Calibri" w:cs="Calibri"/>
                <w:lang w:val="en-GB"/>
              </w:rPr>
            </w:pPr>
            <w:r w:rsidRPr="00DF72B7">
              <w:rPr>
                <w:rFonts w:ascii="Calibri" w:hAnsi="Calibri" w:cs="Calibri"/>
                <w:lang w:val="en-GB"/>
              </w:rPr>
              <w:t>-</w:t>
            </w:r>
          </w:p>
        </w:tc>
      </w:tr>
      <w:tr w:rsidR="00DF72B7" w:rsidRPr="00DF72B7" w14:paraId="54D1B879"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hideMark/>
          </w:tcPr>
          <w:p w14:paraId="47E4179B" w14:textId="77777777" w:rsidR="00DF72B7" w:rsidRPr="00DF72B7" w:rsidRDefault="00DF72B7" w:rsidP="00DF72B7">
            <w:pPr>
              <w:rPr>
                <w:rFonts w:ascii="Calibri" w:hAnsi="Calibri" w:cs="Calibri"/>
                <w:lang w:val="en-GB"/>
              </w:rPr>
            </w:pPr>
            <w:r w:rsidRPr="00DF72B7">
              <w:rPr>
                <w:rFonts w:ascii="Calibri" w:hAnsi="Calibri" w:cs="Calibri"/>
                <w:lang w:val="en-GB"/>
              </w:rPr>
              <w:t>1. Average SR delay</w:t>
            </w:r>
          </w:p>
        </w:tc>
        <w:tc>
          <w:tcPr>
            <w:tcW w:w="2432" w:type="dxa"/>
            <w:tcBorders>
              <w:top w:val="single" w:sz="4" w:space="0" w:color="auto"/>
              <w:left w:val="single" w:sz="4" w:space="0" w:color="auto"/>
              <w:bottom w:val="single" w:sz="4" w:space="0" w:color="auto"/>
              <w:right w:val="single" w:sz="4" w:space="0" w:color="auto"/>
            </w:tcBorders>
            <w:hideMark/>
          </w:tcPr>
          <w:p w14:paraId="146A8089" w14:textId="01D7041C" w:rsidR="00DF72B7" w:rsidRPr="00DF72B7" w:rsidRDefault="00DF72B7" w:rsidP="00DF72B7">
            <w:pPr>
              <w:rPr>
                <w:rFonts w:ascii="Calibri" w:hAnsi="Calibri" w:cs="Calibri"/>
                <w:lang w:val="en-GB"/>
              </w:rPr>
            </w:pPr>
            <w:r w:rsidRPr="00DF72B7">
              <w:rPr>
                <w:rFonts w:ascii="Calibri" w:hAnsi="Calibri" w:cs="Calibri"/>
                <w:lang w:val="en-GB"/>
              </w:rPr>
              <w:t>10ms (20 slots)</w:t>
            </w:r>
          </w:p>
        </w:tc>
      </w:tr>
      <w:tr w:rsidR="00DF72B7" w:rsidRPr="00DF72B7" w14:paraId="27748454"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hideMark/>
          </w:tcPr>
          <w:p w14:paraId="0C9ED659" w14:textId="30C54844" w:rsidR="00DF72B7" w:rsidRPr="00DF72B7" w:rsidRDefault="00DF72B7" w:rsidP="00DF72B7">
            <w:pPr>
              <w:rPr>
                <w:rFonts w:ascii="Calibri" w:hAnsi="Calibri" w:cs="Calibri"/>
                <w:lang w:val="en-GB"/>
              </w:rPr>
            </w:pPr>
            <w:r w:rsidRPr="00DF72B7">
              <w:rPr>
                <w:rFonts w:ascii="Calibri" w:hAnsi="Calibri" w:cs="Calibri"/>
                <w:lang w:val="en-GB"/>
              </w:rPr>
              <w:t xml:space="preserve">2. UL </w:t>
            </w:r>
            <w:r w:rsidR="00190344">
              <w:rPr>
                <w:rFonts w:ascii="Calibri" w:hAnsi="Calibri" w:cs="Calibri"/>
                <w:lang w:val="en-GB"/>
              </w:rPr>
              <w:t>DCI</w:t>
            </w:r>
          </w:p>
        </w:tc>
        <w:tc>
          <w:tcPr>
            <w:tcW w:w="2432" w:type="dxa"/>
            <w:tcBorders>
              <w:top w:val="single" w:sz="4" w:space="0" w:color="auto"/>
              <w:left w:val="single" w:sz="4" w:space="0" w:color="auto"/>
              <w:bottom w:val="single" w:sz="4" w:space="0" w:color="auto"/>
              <w:right w:val="single" w:sz="4" w:space="0" w:color="auto"/>
            </w:tcBorders>
            <w:hideMark/>
          </w:tcPr>
          <w:p w14:paraId="4491C662" w14:textId="77777777" w:rsidR="00DF72B7" w:rsidRPr="00DF72B7" w:rsidRDefault="00DF72B7" w:rsidP="00DF72B7">
            <w:pPr>
              <w:rPr>
                <w:rFonts w:ascii="Calibri" w:hAnsi="Calibri" w:cs="Calibri"/>
                <w:lang w:val="en-GB"/>
              </w:rPr>
            </w:pPr>
            <w:r w:rsidRPr="00DF72B7">
              <w:rPr>
                <w:rFonts w:ascii="Calibri" w:hAnsi="Calibri" w:cs="Calibri"/>
                <w:lang w:val="en-GB"/>
              </w:rPr>
              <w:t>0.5ms (1 slot)</w:t>
            </w:r>
          </w:p>
        </w:tc>
      </w:tr>
      <w:tr w:rsidR="00DF72B7" w:rsidRPr="00DF72B7" w14:paraId="0E2CBBB0"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hideMark/>
          </w:tcPr>
          <w:p w14:paraId="3C05657B" w14:textId="77777777" w:rsidR="00DF72B7" w:rsidRPr="00DF72B7" w:rsidRDefault="00DF72B7" w:rsidP="00DF72B7">
            <w:pPr>
              <w:rPr>
                <w:rFonts w:ascii="Calibri" w:hAnsi="Calibri" w:cs="Calibri"/>
                <w:lang w:val="en-GB"/>
              </w:rPr>
            </w:pPr>
            <w:r w:rsidRPr="00DF72B7">
              <w:rPr>
                <w:rFonts w:ascii="Calibri" w:hAnsi="Calibri" w:cs="Calibri"/>
                <w:lang w:val="en-GB"/>
              </w:rPr>
              <w:t>3. Scheduling delay (K2)</w:t>
            </w:r>
          </w:p>
        </w:tc>
        <w:tc>
          <w:tcPr>
            <w:tcW w:w="2432" w:type="dxa"/>
            <w:tcBorders>
              <w:top w:val="single" w:sz="4" w:space="0" w:color="auto"/>
              <w:left w:val="single" w:sz="4" w:space="0" w:color="auto"/>
              <w:bottom w:val="single" w:sz="4" w:space="0" w:color="auto"/>
              <w:right w:val="single" w:sz="4" w:space="0" w:color="auto"/>
            </w:tcBorders>
            <w:hideMark/>
          </w:tcPr>
          <w:p w14:paraId="3612E6CB" w14:textId="77777777" w:rsidR="00DF72B7" w:rsidRPr="00DF72B7" w:rsidRDefault="00DF72B7" w:rsidP="00DF72B7">
            <w:pPr>
              <w:rPr>
                <w:rFonts w:ascii="Calibri" w:hAnsi="Calibri" w:cs="Calibri"/>
                <w:lang w:val="en-GB"/>
              </w:rPr>
            </w:pPr>
            <w:r w:rsidRPr="00DF72B7">
              <w:rPr>
                <w:rFonts w:ascii="Calibri" w:hAnsi="Calibri" w:cs="Calibri"/>
                <w:lang w:val="en-GB"/>
              </w:rPr>
              <w:t>1ms (2 slots)</w:t>
            </w:r>
          </w:p>
        </w:tc>
      </w:tr>
      <w:tr w:rsidR="00DF72B7" w:rsidRPr="00DF72B7" w14:paraId="72E49CD8" w14:textId="77777777" w:rsidTr="000F0729">
        <w:trPr>
          <w:jc w:val="center"/>
        </w:trPr>
        <w:tc>
          <w:tcPr>
            <w:tcW w:w="2249" w:type="dxa"/>
            <w:tcBorders>
              <w:top w:val="single" w:sz="4" w:space="0" w:color="auto"/>
              <w:left w:val="single" w:sz="4" w:space="0" w:color="auto"/>
              <w:bottom w:val="single" w:sz="4" w:space="0" w:color="auto"/>
              <w:right w:val="single" w:sz="4" w:space="0" w:color="auto"/>
            </w:tcBorders>
            <w:hideMark/>
          </w:tcPr>
          <w:p w14:paraId="6528FC6B" w14:textId="77777777" w:rsidR="00DF72B7" w:rsidRPr="00DF72B7" w:rsidRDefault="00DF72B7" w:rsidP="00DF72B7">
            <w:pPr>
              <w:rPr>
                <w:rFonts w:ascii="Calibri" w:hAnsi="Calibri" w:cs="Calibri"/>
                <w:lang w:val="en-GB"/>
              </w:rPr>
            </w:pPr>
            <w:r w:rsidRPr="00DF72B7">
              <w:rPr>
                <w:rFonts w:ascii="Calibri" w:hAnsi="Calibri" w:cs="Calibri"/>
                <w:lang w:val="en-GB"/>
              </w:rPr>
              <w:t>4. BSR transmission</w:t>
            </w:r>
          </w:p>
        </w:tc>
        <w:tc>
          <w:tcPr>
            <w:tcW w:w="2432" w:type="dxa"/>
            <w:tcBorders>
              <w:top w:val="single" w:sz="4" w:space="0" w:color="auto"/>
              <w:left w:val="single" w:sz="4" w:space="0" w:color="auto"/>
              <w:bottom w:val="single" w:sz="4" w:space="0" w:color="auto"/>
              <w:right w:val="single" w:sz="4" w:space="0" w:color="auto"/>
            </w:tcBorders>
            <w:hideMark/>
          </w:tcPr>
          <w:p w14:paraId="70687886" w14:textId="77777777" w:rsidR="00DF72B7" w:rsidRPr="00DF72B7" w:rsidRDefault="00DF72B7" w:rsidP="000F0729">
            <w:pPr>
              <w:keepNext/>
              <w:rPr>
                <w:rFonts w:ascii="Calibri" w:hAnsi="Calibri" w:cs="Calibri"/>
                <w:lang w:val="en-GB"/>
              </w:rPr>
            </w:pPr>
            <w:r w:rsidRPr="00DF72B7">
              <w:rPr>
                <w:rFonts w:ascii="Calibri" w:hAnsi="Calibri" w:cs="Calibri"/>
                <w:lang w:val="en-GB"/>
              </w:rPr>
              <w:t>0.5ms (1 slot)</w:t>
            </w:r>
          </w:p>
        </w:tc>
      </w:tr>
    </w:tbl>
    <w:p w14:paraId="4FCFF4D9" w14:textId="6DFFD04E" w:rsidR="00DF72B7" w:rsidRPr="00DF72B7" w:rsidRDefault="000F0729" w:rsidP="000F0729">
      <w:pPr>
        <w:pStyle w:val="Caption"/>
        <w:jc w:val="center"/>
        <w:rPr>
          <w:rFonts w:ascii="Calibri" w:hAnsi="Calibri" w:cs="Calibri"/>
        </w:rPr>
      </w:pPr>
      <w:bookmarkStart w:id="8" w:name="_Ref210218469"/>
      <w:r>
        <w:t xml:space="preserve">Table </w:t>
      </w:r>
      <w:fldSimple w:instr=" SEQ Table \* ARABIC ">
        <w:r>
          <w:rPr>
            <w:noProof/>
          </w:rPr>
          <w:t>1</w:t>
        </w:r>
      </w:fldSimple>
      <w:bookmarkEnd w:id="8"/>
      <w:r>
        <w:t>: Typical UL scheduling configuration in NR</w:t>
      </w:r>
    </w:p>
    <w:p w14:paraId="0317A292" w14:textId="77777777" w:rsidR="000F0729" w:rsidRDefault="000F0729" w:rsidP="00B03B3C">
      <w:pPr>
        <w:rPr>
          <w:rFonts w:ascii="Calibri" w:hAnsi="Calibri" w:cs="Calibri"/>
        </w:rPr>
      </w:pPr>
    </w:p>
    <w:p w14:paraId="64724621" w14:textId="05019E95" w:rsidR="008B10E5" w:rsidRDefault="008B10E5" w:rsidP="008B10E5">
      <w:pPr>
        <w:rPr>
          <w:rFonts w:ascii="Calibri" w:hAnsi="Calibri" w:cs="Calibri"/>
          <w:lang w:eastAsia="zh-TW"/>
        </w:rPr>
      </w:pPr>
      <w:r>
        <w:rPr>
          <w:rFonts w:ascii="Calibri" w:hAnsi="Calibri" w:cs="Calibri"/>
        </w:rPr>
        <w:t xml:space="preserve">To counter this delay, NR introduced the </w:t>
      </w:r>
      <w:r w:rsidR="0009252F" w:rsidRPr="00DF72B7">
        <w:rPr>
          <w:rFonts w:ascii="Calibri" w:hAnsi="Calibri" w:cs="Calibri"/>
        </w:rPr>
        <w:t>configured grant (CG)</w:t>
      </w:r>
      <w:r w:rsidR="00287583" w:rsidRPr="00DF72B7">
        <w:rPr>
          <w:rFonts w:ascii="Calibri" w:hAnsi="Calibri" w:cs="Calibri"/>
        </w:rPr>
        <w:t xml:space="preserve"> feature</w:t>
      </w:r>
      <w:r w:rsidR="0009252F" w:rsidRPr="00DF72B7">
        <w:rPr>
          <w:rFonts w:ascii="Calibri" w:hAnsi="Calibri" w:cs="Calibri"/>
        </w:rPr>
        <w:t xml:space="preserve"> </w:t>
      </w:r>
      <w:r>
        <w:rPr>
          <w:rFonts w:ascii="Calibri" w:hAnsi="Calibri" w:cs="Calibri"/>
        </w:rPr>
        <w:t xml:space="preserve">with which the base station pre-allocates periodic UL resources to a UE. While useful for services with periodic traffic of deterministic size such as URLLC or voice calls, it is not spectrally efficient to use such a mechanism to serve aperiodic eMBB traffic, as resources need to be periodically reserved for specific UEs on the off chance that it may be used. </w:t>
      </w:r>
      <w:r w:rsidR="00287583" w:rsidRPr="00DF72B7">
        <w:rPr>
          <w:rFonts w:ascii="Calibri" w:hAnsi="Calibri" w:cs="Calibri"/>
        </w:rPr>
        <w:t xml:space="preserve">Therefore, we seldom observe CG </w:t>
      </w:r>
      <w:r>
        <w:rPr>
          <w:rFonts w:ascii="Calibri" w:hAnsi="Calibri" w:cs="Calibri"/>
        </w:rPr>
        <w:t>deployed in NR</w:t>
      </w:r>
      <w:r w:rsidR="00287583" w:rsidRPr="00DF72B7">
        <w:rPr>
          <w:rFonts w:ascii="Calibri" w:hAnsi="Calibri" w:cs="Calibri"/>
        </w:rPr>
        <w:t>.</w:t>
      </w:r>
      <w:r>
        <w:rPr>
          <w:rFonts w:ascii="Calibri" w:hAnsi="Calibri" w:cs="Calibri"/>
        </w:rPr>
        <w:t xml:space="preserve"> Instead, what is often seen is that </w:t>
      </w:r>
      <w:r w:rsidR="0049522C" w:rsidRPr="00DF72B7">
        <w:rPr>
          <w:rFonts w:ascii="Calibri" w:hAnsi="Calibri" w:cs="Calibri"/>
        </w:rPr>
        <w:t>base station</w:t>
      </w:r>
      <w:r>
        <w:rPr>
          <w:rFonts w:ascii="Calibri" w:hAnsi="Calibri" w:cs="Calibri"/>
        </w:rPr>
        <w:t>s</w:t>
      </w:r>
      <w:r w:rsidR="0049522C" w:rsidRPr="00DF72B7">
        <w:rPr>
          <w:rFonts w:ascii="Calibri" w:hAnsi="Calibri" w:cs="Calibri"/>
        </w:rPr>
        <w:t xml:space="preserve"> </w:t>
      </w:r>
      <w:r>
        <w:rPr>
          <w:rFonts w:ascii="Calibri" w:hAnsi="Calibri" w:cs="Calibri"/>
        </w:rPr>
        <w:t xml:space="preserve">randomly </w:t>
      </w:r>
      <w:proofErr w:type="gramStart"/>
      <w:r>
        <w:rPr>
          <w:rFonts w:ascii="Calibri" w:hAnsi="Calibri" w:cs="Calibri"/>
        </w:rPr>
        <w:t>schedule</w:t>
      </w:r>
      <w:r w:rsidR="00363363">
        <w:rPr>
          <w:rFonts w:ascii="Calibri" w:hAnsi="Calibri" w:cs="Calibri"/>
        </w:rPr>
        <w:t>s</w:t>
      </w:r>
      <w:proofErr w:type="gramEnd"/>
      <w:r>
        <w:rPr>
          <w:rFonts w:ascii="Calibri" w:hAnsi="Calibri" w:cs="Calibri"/>
        </w:rPr>
        <w:t xml:space="preserve"> </w:t>
      </w:r>
      <w:r w:rsidR="0049522C" w:rsidRPr="00DF72B7">
        <w:rPr>
          <w:rFonts w:ascii="Calibri" w:hAnsi="Calibri" w:cs="Calibri"/>
        </w:rPr>
        <w:t>small UL grant</w:t>
      </w:r>
      <w:r>
        <w:rPr>
          <w:rFonts w:ascii="Calibri" w:hAnsi="Calibri" w:cs="Calibri"/>
        </w:rPr>
        <w:t>s</w:t>
      </w:r>
      <w:r w:rsidR="0049522C" w:rsidRPr="00DF72B7">
        <w:rPr>
          <w:rFonts w:ascii="Calibri" w:hAnsi="Calibri" w:cs="Calibri"/>
        </w:rPr>
        <w:t xml:space="preserve"> to </w:t>
      </w:r>
      <w:r>
        <w:rPr>
          <w:rFonts w:ascii="Calibri" w:hAnsi="Calibri" w:cs="Calibri"/>
        </w:rPr>
        <w:t xml:space="preserve">the </w:t>
      </w:r>
      <w:r w:rsidR="0049522C" w:rsidRPr="00DF72B7">
        <w:rPr>
          <w:rFonts w:ascii="Calibri" w:hAnsi="Calibri" w:cs="Calibri"/>
        </w:rPr>
        <w:t xml:space="preserve">UE. </w:t>
      </w:r>
      <w:r>
        <w:rPr>
          <w:rFonts w:ascii="Calibri" w:hAnsi="Calibri" w:cs="Calibri"/>
        </w:rPr>
        <w:t xml:space="preserve">Such a mechanism targets the SR delay in step 1 of </w:t>
      </w:r>
      <w:r>
        <w:rPr>
          <w:rFonts w:ascii="Calibri" w:hAnsi="Calibri" w:cs="Calibri"/>
        </w:rPr>
        <w:fldChar w:fldCharType="begin"/>
      </w:r>
      <w:r>
        <w:rPr>
          <w:rFonts w:ascii="Calibri" w:hAnsi="Calibri" w:cs="Calibri"/>
        </w:rPr>
        <w:instrText xml:space="preserve"> REF _Ref210218469 \h </w:instrText>
      </w:r>
      <w:r>
        <w:rPr>
          <w:rFonts w:ascii="Calibri" w:hAnsi="Calibri" w:cs="Calibri"/>
        </w:rPr>
      </w:r>
      <w:r>
        <w:rPr>
          <w:rFonts w:ascii="Calibri" w:hAnsi="Calibri" w:cs="Calibri"/>
        </w:rPr>
        <w:fldChar w:fldCharType="separate"/>
      </w:r>
      <w:r>
        <w:t xml:space="preserve">Table </w:t>
      </w:r>
      <w:r>
        <w:rPr>
          <w:noProof/>
        </w:rPr>
        <w:t>1</w:t>
      </w:r>
      <w:r>
        <w:rPr>
          <w:rFonts w:ascii="Calibri" w:hAnsi="Calibri" w:cs="Calibri"/>
        </w:rPr>
        <w:fldChar w:fldCharType="end"/>
      </w:r>
      <w:r>
        <w:rPr>
          <w:rFonts w:ascii="Calibri" w:hAnsi="Calibri" w:cs="Calibri"/>
        </w:rPr>
        <w:t xml:space="preserve">. Avoiding step 1 delays would only be possible </w:t>
      </w:r>
      <w:r w:rsidR="00FD67F1" w:rsidRPr="00DF72B7">
        <w:rPr>
          <w:rFonts w:ascii="Calibri" w:hAnsi="Calibri" w:cs="Calibri"/>
        </w:rPr>
        <w:t xml:space="preserve">if </w:t>
      </w:r>
      <w:r>
        <w:rPr>
          <w:rFonts w:ascii="Calibri" w:hAnsi="Calibri" w:cs="Calibri"/>
        </w:rPr>
        <w:t xml:space="preserve">the </w:t>
      </w:r>
      <w:r w:rsidR="00FD67F1" w:rsidRPr="00DF72B7">
        <w:rPr>
          <w:rFonts w:ascii="Calibri" w:hAnsi="Calibri" w:cs="Calibri"/>
        </w:rPr>
        <w:t>base station can perfectly predict UL data arrival</w:t>
      </w:r>
      <w:r>
        <w:rPr>
          <w:rFonts w:ascii="Calibri" w:hAnsi="Calibri" w:cs="Calibri"/>
        </w:rPr>
        <w:t xml:space="preserve"> timing</w:t>
      </w:r>
      <w:r w:rsidR="0049522C" w:rsidRPr="00DF72B7">
        <w:rPr>
          <w:rFonts w:ascii="Calibri" w:hAnsi="Calibri" w:cs="Calibri"/>
        </w:rPr>
        <w:t>.</w:t>
      </w:r>
      <w:r w:rsidR="003E75D8" w:rsidRPr="00DF72B7">
        <w:rPr>
          <w:rFonts w:ascii="Calibri" w:hAnsi="Calibri" w:cs="Calibri"/>
        </w:rPr>
        <w:t xml:space="preserve"> However, if base station cannot achieve </w:t>
      </w:r>
      <w:r w:rsidR="00363363">
        <w:rPr>
          <w:rFonts w:ascii="Calibri" w:hAnsi="Calibri" w:cs="Calibri"/>
        </w:rPr>
        <w:t>‘</w:t>
      </w:r>
      <w:r w:rsidR="003E75D8" w:rsidRPr="00DF72B7">
        <w:rPr>
          <w:rFonts w:ascii="Calibri" w:hAnsi="Calibri" w:cs="Calibri"/>
        </w:rPr>
        <w:t>perfect</w:t>
      </w:r>
      <w:r w:rsidR="00363363">
        <w:rPr>
          <w:rFonts w:ascii="Calibri" w:hAnsi="Calibri" w:cs="Calibri"/>
        </w:rPr>
        <w:t>’</w:t>
      </w:r>
      <w:r w:rsidR="003E75D8" w:rsidRPr="00DF72B7">
        <w:rPr>
          <w:rFonts w:ascii="Calibri" w:hAnsi="Calibri" w:cs="Calibri"/>
        </w:rPr>
        <w:t xml:space="preserve"> prediction,</w:t>
      </w:r>
      <w:r w:rsidR="00C376C8" w:rsidRPr="00DF72B7">
        <w:rPr>
          <w:rFonts w:ascii="Calibri" w:hAnsi="Calibri" w:cs="Calibri"/>
        </w:rPr>
        <w:t xml:space="preserve"> </w:t>
      </w:r>
      <w:r w:rsidR="00E833D4" w:rsidRPr="00DF72B7">
        <w:rPr>
          <w:rFonts w:ascii="Calibri" w:hAnsi="Calibri" w:cs="Calibri"/>
        </w:rPr>
        <w:t>step 1</w:t>
      </w:r>
      <w:r w:rsidR="00C376C8" w:rsidRPr="00DF72B7">
        <w:rPr>
          <w:rFonts w:ascii="Calibri" w:hAnsi="Calibri" w:cs="Calibri"/>
        </w:rPr>
        <w:t xml:space="preserve"> </w:t>
      </w:r>
      <w:r>
        <w:rPr>
          <w:rFonts w:ascii="Calibri" w:hAnsi="Calibri" w:cs="Calibri"/>
        </w:rPr>
        <w:t xml:space="preserve">delay will </w:t>
      </w:r>
      <w:r w:rsidR="00C376C8" w:rsidRPr="00DF72B7">
        <w:rPr>
          <w:rFonts w:ascii="Calibri" w:hAnsi="Calibri" w:cs="Calibri"/>
        </w:rPr>
        <w:t>still exist</w:t>
      </w:r>
      <w:r>
        <w:rPr>
          <w:rFonts w:ascii="Calibri" w:hAnsi="Calibri" w:cs="Calibri"/>
        </w:rPr>
        <w:t xml:space="preserve"> while </w:t>
      </w:r>
      <w:r w:rsidR="00E833D4" w:rsidRPr="00DF72B7">
        <w:rPr>
          <w:rFonts w:ascii="Calibri" w:hAnsi="Calibri" w:cs="Calibri"/>
        </w:rPr>
        <w:t>radio resource</w:t>
      </w:r>
      <w:r>
        <w:rPr>
          <w:rFonts w:ascii="Calibri" w:hAnsi="Calibri" w:cs="Calibri"/>
        </w:rPr>
        <w:t>s are wasted</w:t>
      </w:r>
      <w:r w:rsidR="00C376C8" w:rsidRPr="00DF72B7">
        <w:rPr>
          <w:rFonts w:ascii="Calibri" w:hAnsi="Calibri" w:cs="Calibri"/>
        </w:rPr>
        <w:t xml:space="preserve">. </w:t>
      </w:r>
      <w:r>
        <w:rPr>
          <w:rFonts w:ascii="Calibri" w:hAnsi="Calibri" w:cs="Calibri"/>
        </w:rPr>
        <w:t>Furthermore, i</w:t>
      </w:r>
      <w:r w:rsidR="00C376C8" w:rsidRPr="00DF72B7">
        <w:rPr>
          <w:rFonts w:ascii="Calibri" w:hAnsi="Calibri" w:cs="Calibri"/>
          <w:lang w:eastAsia="zh-TW"/>
        </w:rPr>
        <w:t xml:space="preserve">f </w:t>
      </w:r>
      <w:r>
        <w:rPr>
          <w:rFonts w:ascii="Calibri" w:hAnsi="Calibri" w:cs="Calibri"/>
          <w:lang w:eastAsia="zh-TW"/>
        </w:rPr>
        <w:t xml:space="preserve">the </w:t>
      </w:r>
      <w:r w:rsidR="00C376C8" w:rsidRPr="00DF72B7">
        <w:rPr>
          <w:rFonts w:ascii="Calibri" w:hAnsi="Calibri" w:cs="Calibri"/>
          <w:lang w:eastAsia="zh-TW"/>
        </w:rPr>
        <w:t>UE is not configured to skip UL transmission</w:t>
      </w:r>
      <w:r>
        <w:rPr>
          <w:rFonts w:ascii="Calibri" w:hAnsi="Calibri" w:cs="Calibri"/>
          <w:lang w:eastAsia="zh-TW"/>
        </w:rPr>
        <w:t>s</w:t>
      </w:r>
      <w:r w:rsidR="00C376C8" w:rsidRPr="00DF72B7">
        <w:rPr>
          <w:rFonts w:ascii="Calibri" w:hAnsi="Calibri" w:cs="Calibri"/>
          <w:lang w:eastAsia="zh-TW"/>
        </w:rPr>
        <w:t xml:space="preserve"> </w:t>
      </w:r>
      <w:r>
        <w:rPr>
          <w:rFonts w:ascii="Calibri" w:hAnsi="Calibri" w:cs="Calibri"/>
          <w:lang w:eastAsia="zh-TW"/>
        </w:rPr>
        <w:t xml:space="preserve">when there is </w:t>
      </w:r>
      <w:r w:rsidR="00C376C8" w:rsidRPr="00DF72B7">
        <w:rPr>
          <w:rFonts w:ascii="Calibri" w:hAnsi="Calibri" w:cs="Calibri"/>
          <w:lang w:eastAsia="zh-TW"/>
        </w:rPr>
        <w:t>no data</w:t>
      </w:r>
      <w:r>
        <w:rPr>
          <w:rFonts w:ascii="Calibri" w:hAnsi="Calibri" w:cs="Calibri"/>
          <w:lang w:eastAsia="zh-TW"/>
        </w:rPr>
        <w:t>, this mechanism also results in increased power consumption</w:t>
      </w:r>
      <w:r w:rsidR="00C376C8" w:rsidRPr="00DF72B7">
        <w:rPr>
          <w:rFonts w:ascii="Calibri" w:hAnsi="Calibri" w:cs="Calibri"/>
          <w:lang w:eastAsia="zh-TW"/>
        </w:rPr>
        <w:t>.</w:t>
      </w:r>
      <w:r w:rsidR="00ED43A7" w:rsidRPr="00DF72B7">
        <w:rPr>
          <w:rFonts w:ascii="Calibri" w:hAnsi="Calibri" w:cs="Calibri"/>
          <w:lang w:eastAsia="zh-TW"/>
        </w:rPr>
        <w:t xml:space="preserve"> </w:t>
      </w:r>
    </w:p>
    <w:p w14:paraId="0D4B67BD" w14:textId="45376DCA" w:rsidR="008B10E5" w:rsidRDefault="008B10E5" w:rsidP="008B10E5">
      <w:pPr>
        <w:rPr>
          <w:rFonts w:ascii="Calibri" w:hAnsi="Calibri" w:cs="Calibri"/>
          <w:b/>
          <w:bCs/>
          <w:lang w:eastAsia="zh-TW"/>
        </w:rPr>
      </w:pPr>
      <w:r w:rsidRPr="008B10E5">
        <w:rPr>
          <w:rFonts w:ascii="Calibri" w:hAnsi="Calibri" w:cs="Calibri"/>
          <w:b/>
          <w:bCs/>
          <w:lang w:eastAsia="zh-TW"/>
        </w:rPr>
        <w:t>Observation</w:t>
      </w:r>
      <w:r w:rsidR="00E50813">
        <w:rPr>
          <w:rFonts w:ascii="Calibri" w:hAnsi="Calibri" w:cs="Calibri"/>
          <w:b/>
          <w:bCs/>
          <w:lang w:eastAsia="zh-TW"/>
        </w:rPr>
        <w:t xml:space="preserve"> 3</w:t>
      </w:r>
      <w:r w:rsidRPr="008B10E5">
        <w:rPr>
          <w:rFonts w:ascii="Calibri" w:hAnsi="Calibri" w:cs="Calibri"/>
          <w:b/>
          <w:bCs/>
          <w:lang w:eastAsia="zh-TW"/>
        </w:rPr>
        <w:t xml:space="preserve">: Initiating </w:t>
      </w:r>
      <w:r w:rsidR="00BB6F33">
        <w:rPr>
          <w:rFonts w:ascii="Calibri" w:hAnsi="Calibri" w:cs="Calibri"/>
          <w:b/>
          <w:bCs/>
          <w:lang w:eastAsia="zh-TW"/>
        </w:rPr>
        <w:t>uplink</w:t>
      </w:r>
      <w:r w:rsidRPr="008B10E5">
        <w:rPr>
          <w:rFonts w:ascii="Calibri" w:hAnsi="Calibri" w:cs="Calibri"/>
          <w:b/>
          <w:bCs/>
          <w:lang w:eastAsia="zh-TW"/>
        </w:rPr>
        <w:t xml:space="preserve"> transmissions in NR faces significant delay due to SR unavailability.</w:t>
      </w:r>
    </w:p>
    <w:p w14:paraId="39BC1532" w14:textId="59772853" w:rsidR="008B10E5" w:rsidRPr="008B10E5" w:rsidRDefault="008B10E5" w:rsidP="008B10E5">
      <w:pPr>
        <w:rPr>
          <w:rFonts w:ascii="Calibri" w:hAnsi="Calibri" w:cs="Calibri"/>
          <w:b/>
          <w:bCs/>
          <w:lang w:eastAsia="zh-TW"/>
        </w:rPr>
      </w:pPr>
      <w:r w:rsidRPr="00DF72B7">
        <w:rPr>
          <w:noProof/>
        </w:rPr>
        <w:lastRenderedPageBreak/>
        <mc:AlternateContent>
          <mc:Choice Requires="wps">
            <w:drawing>
              <wp:anchor distT="0" distB="0" distL="114300" distR="114300" simplePos="0" relativeHeight="251676672" behindDoc="0" locked="0" layoutInCell="1" allowOverlap="1" wp14:anchorId="5D0C823D" wp14:editId="4B52EFAA">
                <wp:simplePos x="0" y="0"/>
                <wp:positionH relativeFrom="margin">
                  <wp:align>center</wp:align>
                </wp:positionH>
                <wp:positionV relativeFrom="paragraph">
                  <wp:posOffset>2229352</wp:posOffset>
                </wp:positionV>
                <wp:extent cx="5981700" cy="635"/>
                <wp:effectExtent l="0" t="0" r="0" b="0"/>
                <wp:wrapTopAndBottom/>
                <wp:docPr id="1773349713"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5C95FC30" w14:textId="4193CCED" w:rsidR="006308EA" w:rsidRPr="00323DFA" w:rsidRDefault="006308EA" w:rsidP="006308EA">
                            <w:pPr>
                              <w:pStyle w:val="Caption"/>
                              <w:jc w:val="center"/>
                              <w:rPr>
                                <w:rFonts w:ascii="Calibri" w:hAnsi="Calibri" w:cs="Calibri"/>
                              </w:rPr>
                            </w:pPr>
                            <w:bookmarkStart w:id="9" w:name="_Ref210221784"/>
                            <w:bookmarkStart w:id="10" w:name="_Ref210221780"/>
                            <w:r>
                              <w:t xml:space="preserve">Figure </w:t>
                            </w:r>
                            <w:fldSimple w:instr=" SEQ Figure \* ARABIC ">
                              <w:r w:rsidR="00ED766F">
                                <w:rPr>
                                  <w:noProof/>
                                </w:rPr>
                                <w:t>5</w:t>
                              </w:r>
                            </w:fldSimple>
                            <w:bookmarkEnd w:id="9"/>
                            <w:r>
                              <w:t xml:space="preserve">: Proposed mechanism </w:t>
                            </w:r>
                            <w:r w:rsidR="00FB6C88">
                              <w:t xml:space="preserve">for early resource acquisition </w:t>
                            </w:r>
                            <w:r>
                              <w:t>in 6G</w:t>
                            </w:r>
                            <w:bookmarkEnd w:id="1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D0C823D" id="_x0000_s1030" type="#_x0000_t202" style="position:absolute;left:0;text-align:left;margin-left:0;margin-top:175.55pt;width:471pt;height:.05pt;z-index:25167667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" stroked="f">
                <v:textbox style="mso-fit-shape-to-text:t" inset="0,0,0,0">
                  <w:txbxContent>
                    <w:p w14:paraId="5C95FC30" w14:textId="4193CCED" w:rsidR="006308EA" w:rsidRPr="00323DFA" w:rsidRDefault="006308EA" w:rsidP="006308EA">
                      <w:pPr>
                        <w:pStyle w:val="Caption"/>
                        <w:jc w:val="center"/>
                        <w:rPr>
                          <w:rFonts w:ascii="Calibri" w:hAnsi="Calibri" w:cs="Calibri"/>
                        </w:rPr>
                      </w:pPr>
                      <w:bookmarkStart w:id="11" w:name="_Ref210221784"/>
                      <w:bookmarkStart w:id="12" w:name="_Ref210221780"/>
                      <w:r>
                        <w:t xml:space="preserve">Figure </w:t>
                      </w:r>
                      <w:fldSimple w:instr=" SEQ Figure \* ARABIC ">
                        <w:r w:rsidR="00ED766F">
                          <w:rPr>
                            <w:noProof/>
                          </w:rPr>
                          <w:t>5</w:t>
                        </w:r>
                      </w:fldSimple>
                      <w:bookmarkEnd w:id="11"/>
                      <w:r>
                        <w:t xml:space="preserve">: Proposed mechanism </w:t>
                      </w:r>
                      <w:r w:rsidR="00FB6C88">
                        <w:t xml:space="preserve">for early resource acquisition </w:t>
                      </w:r>
                      <w:r>
                        <w:t>in 6G</w:t>
                      </w:r>
                      <w:bookmarkEnd w:id="12"/>
                    </w:p>
                  </w:txbxContent>
                </v:textbox>
                <w10:wrap type="topAndBottom" anchorx="margin"/>
              </v:shape>
            </w:pict>
          </mc:Fallback>
        </mc:AlternateContent>
      </w:r>
      <w:r w:rsidRPr="00DF72B7">
        <w:rPr>
          <w:rFonts w:ascii="Calibri" w:hAnsi="Calibri" w:cs="Calibri"/>
          <w:noProof/>
        </w:rPr>
        <w:drawing>
          <wp:anchor distT="0" distB="0" distL="114300" distR="114300" simplePos="0" relativeHeight="251674624" behindDoc="0" locked="0" layoutInCell="1" allowOverlap="1" wp14:anchorId="4B3A2F89" wp14:editId="1FAD9F06">
            <wp:simplePos x="0" y="0"/>
            <wp:positionH relativeFrom="margin">
              <wp:align>center</wp:align>
            </wp:positionH>
            <wp:positionV relativeFrom="paragraph">
              <wp:posOffset>228846</wp:posOffset>
            </wp:positionV>
            <wp:extent cx="5981700" cy="1952625"/>
            <wp:effectExtent l="0" t="0" r="0" b="0"/>
            <wp:wrapTopAndBottom/>
            <wp:docPr id="111754285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542859"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981700" cy="1952625"/>
                    </a:xfrm>
                    <a:prstGeom prst="rect">
                      <a:avLst/>
                    </a:prstGeom>
                  </pic:spPr>
                </pic:pic>
              </a:graphicData>
            </a:graphic>
          </wp:anchor>
        </w:drawing>
      </w:r>
    </w:p>
    <w:p w14:paraId="6255238E" w14:textId="7F67BA49" w:rsidR="008B10E5" w:rsidRDefault="008B10E5" w:rsidP="008B10E5">
      <w:pPr>
        <w:rPr>
          <w:rFonts w:ascii="Calibri" w:hAnsi="Calibri" w:cs="Calibri"/>
          <w:lang w:eastAsia="zh-TW"/>
        </w:rPr>
      </w:pPr>
    </w:p>
    <w:p w14:paraId="36096893" w14:textId="5E9167A3" w:rsidR="006308EA" w:rsidRPr="00DF72B7" w:rsidRDefault="008B10E5" w:rsidP="00B03B3C">
      <w:pPr>
        <w:rPr>
          <w:rFonts w:ascii="Calibri" w:hAnsi="Calibri" w:cs="Calibri"/>
        </w:rPr>
      </w:pPr>
      <w:r>
        <w:rPr>
          <w:rFonts w:ascii="Calibri" w:hAnsi="Calibri" w:cs="Calibri"/>
          <w:lang w:eastAsia="zh-TW"/>
        </w:rPr>
        <w:t xml:space="preserve">Ideally, the base station should know of the UL data as soon as it arrives at the UE i.e. steps 1-3 in </w:t>
      </w:r>
      <w:r>
        <w:rPr>
          <w:rFonts w:ascii="Calibri" w:hAnsi="Calibri" w:cs="Calibri"/>
          <w:lang w:eastAsia="zh-TW"/>
        </w:rPr>
        <w:fldChar w:fldCharType="begin"/>
      </w:r>
      <w:r>
        <w:rPr>
          <w:rFonts w:ascii="Calibri" w:hAnsi="Calibri" w:cs="Calibri"/>
          <w:lang w:eastAsia="zh-TW"/>
        </w:rPr>
        <w:instrText xml:space="preserve"> REF _Ref210218469 \h </w:instrText>
      </w:r>
      <w:r>
        <w:rPr>
          <w:rFonts w:ascii="Calibri" w:hAnsi="Calibri" w:cs="Calibri"/>
          <w:lang w:eastAsia="zh-TW"/>
        </w:rPr>
      </w:r>
      <w:r>
        <w:rPr>
          <w:rFonts w:ascii="Calibri" w:hAnsi="Calibri" w:cs="Calibri"/>
          <w:lang w:eastAsia="zh-TW"/>
        </w:rPr>
        <w:fldChar w:fldCharType="separate"/>
      </w:r>
      <w:r>
        <w:t xml:space="preserve">Table </w:t>
      </w:r>
      <w:r>
        <w:rPr>
          <w:noProof/>
        </w:rPr>
        <w:t>1</w:t>
      </w:r>
      <w:r>
        <w:rPr>
          <w:rFonts w:ascii="Calibri" w:hAnsi="Calibri" w:cs="Calibri"/>
          <w:lang w:eastAsia="zh-TW"/>
        </w:rPr>
        <w:fldChar w:fldCharType="end"/>
      </w:r>
      <w:r>
        <w:rPr>
          <w:rFonts w:ascii="Calibri" w:hAnsi="Calibri" w:cs="Calibri"/>
          <w:lang w:eastAsia="zh-TW"/>
        </w:rPr>
        <w:t xml:space="preserve"> are skipped and step 4 is initiated on data arrival. This would require the presence of UL resources that </w:t>
      </w:r>
      <w:r w:rsidR="00363363">
        <w:rPr>
          <w:rFonts w:ascii="Calibri" w:hAnsi="Calibri" w:cs="Calibri"/>
          <w:lang w:eastAsia="zh-TW"/>
        </w:rPr>
        <w:t xml:space="preserve">are always available for </w:t>
      </w:r>
      <w:r>
        <w:rPr>
          <w:rFonts w:ascii="Calibri" w:hAnsi="Calibri" w:cs="Calibri"/>
          <w:lang w:eastAsia="zh-TW"/>
        </w:rPr>
        <w:t xml:space="preserve">the UE </w:t>
      </w:r>
      <w:r w:rsidR="00363363">
        <w:rPr>
          <w:rFonts w:ascii="Calibri" w:hAnsi="Calibri" w:cs="Calibri"/>
          <w:lang w:eastAsia="zh-TW"/>
        </w:rPr>
        <w:t xml:space="preserve">to </w:t>
      </w:r>
      <w:r>
        <w:rPr>
          <w:rFonts w:ascii="Calibri" w:hAnsi="Calibri" w:cs="Calibri"/>
          <w:lang w:eastAsia="zh-TW"/>
        </w:rPr>
        <w:t xml:space="preserve">use for BSR transmissions while remaining spectrally efficient (i.e. avoiding the pitfalls of CG). We propose the use of a pool of always-available UL resources that are shared by several UEs. When UL data arrives at the UE, it immediately sends a BSR on this shared resource to acquire UL resources early as illustrated in </w:t>
      </w:r>
      <w:r>
        <w:rPr>
          <w:rFonts w:ascii="Calibri" w:hAnsi="Calibri" w:cs="Calibri"/>
          <w:lang w:eastAsia="zh-TW"/>
        </w:rPr>
        <w:fldChar w:fldCharType="begin"/>
      </w:r>
      <w:r>
        <w:rPr>
          <w:rFonts w:ascii="Calibri" w:hAnsi="Calibri" w:cs="Calibri"/>
          <w:lang w:eastAsia="zh-TW"/>
        </w:rPr>
        <w:instrText xml:space="preserve"> REF _Ref210221784 \h </w:instrText>
      </w:r>
      <w:r>
        <w:rPr>
          <w:rFonts w:ascii="Calibri" w:hAnsi="Calibri" w:cs="Calibri"/>
          <w:lang w:eastAsia="zh-TW"/>
        </w:rPr>
      </w:r>
      <w:r>
        <w:rPr>
          <w:rFonts w:ascii="Calibri" w:hAnsi="Calibri" w:cs="Calibri"/>
          <w:lang w:eastAsia="zh-TW"/>
        </w:rPr>
        <w:fldChar w:fldCharType="separate"/>
      </w:r>
      <w:r>
        <w:t xml:space="preserve">Figure </w:t>
      </w:r>
      <w:r>
        <w:rPr>
          <w:noProof/>
        </w:rPr>
        <w:t>5</w:t>
      </w:r>
      <w:r>
        <w:rPr>
          <w:rFonts w:ascii="Calibri" w:hAnsi="Calibri" w:cs="Calibri"/>
          <w:lang w:eastAsia="zh-TW"/>
        </w:rPr>
        <w:fldChar w:fldCharType="end"/>
      </w:r>
      <w:r>
        <w:rPr>
          <w:rFonts w:ascii="Calibri" w:hAnsi="Calibri" w:cs="Calibri"/>
          <w:lang w:eastAsia="zh-TW"/>
        </w:rPr>
        <w:t xml:space="preserve">. Such a shared contention-based resource pool needs to be carefully designed to achieve a balance between low collision probability </w:t>
      </w:r>
      <w:r w:rsidR="00F26EC9">
        <w:rPr>
          <w:rFonts w:ascii="Calibri" w:hAnsi="Calibri" w:cs="Calibri"/>
          <w:lang w:eastAsia="zh-TW"/>
        </w:rPr>
        <w:t xml:space="preserve">and </w:t>
      </w:r>
      <w:r>
        <w:rPr>
          <w:rFonts w:ascii="Calibri" w:hAnsi="Calibri" w:cs="Calibri"/>
          <w:lang w:eastAsia="zh-TW"/>
        </w:rPr>
        <w:t>keeping the resource overhead per UE to a minimum</w:t>
      </w:r>
      <w:r w:rsidR="00F26EC9">
        <w:rPr>
          <w:rFonts w:ascii="Calibri" w:hAnsi="Calibri" w:cs="Calibri"/>
          <w:lang w:eastAsia="zh-TW"/>
        </w:rPr>
        <w:t>;</w:t>
      </w:r>
      <w:r>
        <w:rPr>
          <w:rFonts w:ascii="Calibri" w:hAnsi="Calibri" w:cs="Calibri"/>
          <w:lang w:eastAsia="zh-TW"/>
        </w:rPr>
        <w:t xml:space="preserve"> and would require liaising with RAN1 early.</w:t>
      </w:r>
    </w:p>
    <w:p w14:paraId="0A863252" w14:textId="72CA4EF0" w:rsidR="00B03B3C" w:rsidRPr="00DF72B7" w:rsidRDefault="00B03B3C" w:rsidP="00B03B3C">
      <w:pPr>
        <w:rPr>
          <w:rFonts w:ascii="Calibri" w:hAnsi="Calibri" w:cs="Calibri"/>
          <w:b/>
          <w:bCs/>
        </w:rPr>
      </w:pPr>
      <w:r w:rsidRPr="00DF72B7">
        <w:rPr>
          <w:rFonts w:ascii="Calibri" w:hAnsi="Calibri" w:cs="Calibri"/>
          <w:b/>
          <w:bCs/>
        </w:rPr>
        <w:t>Proposal</w:t>
      </w:r>
      <w:r w:rsidR="00E50813">
        <w:rPr>
          <w:rFonts w:ascii="Calibri" w:hAnsi="Calibri" w:cs="Calibri"/>
          <w:b/>
          <w:bCs/>
        </w:rPr>
        <w:t xml:space="preserve"> 4</w:t>
      </w:r>
      <w:r w:rsidRPr="00DF72B7">
        <w:rPr>
          <w:rFonts w:ascii="Calibri" w:hAnsi="Calibri" w:cs="Calibri"/>
          <w:b/>
          <w:bCs/>
        </w:rPr>
        <w:t>: Always</w:t>
      </w:r>
      <w:r w:rsidR="008B10E5">
        <w:rPr>
          <w:rFonts w:ascii="Calibri" w:hAnsi="Calibri" w:cs="Calibri"/>
          <w:b/>
          <w:bCs/>
        </w:rPr>
        <w:t>-</w:t>
      </w:r>
      <w:r w:rsidRPr="00DF72B7">
        <w:rPr>
          <w:rFonts w:ascii="Calibri" w:hAnsi="Calibri" w:cs="Calibri"/>
          <w:b/>
          <w:bCs/>
        </w:rPr>
        <w:t xml:space="preserve">available </w:t>
      </w:r>
      <w:r w:rsidR="008670F5" w:rsidRPr="00DF72B7">
        <w:rPr>
          <w:rFonts w:ascii="Calibri" w:hAnsi="Calibri" w:cs="Calibri"/>
          <w:b/>
          <w:bCs/>
        </w:rPr>
        <w:t>contention-based</w:t>
      </w:r>
      <w:r w:rsidRPr="00DF72B7">
        <w:rPr>
          <w:rFonts w:ascii="Calibri" w:hAnsi="Calibri" w:cs="Calibri"/>
          <w:b/>
          <w:bCs/>
        </w:rPr>
        <w:t xml:space="preserve"> </w:t>
      </w:r>
      <w:r w:rsidR="00103A7E">
        <w:rPr>
          <w:rFonts w:ascii="Calibri" w:hAnsi="Calibri" w:cs="Calibri"/>
          <w:b/>
          <w:bCs/>
        </w:rPr>
        <w:t xml:space="preserve">uplink </w:t>
      </w:r>
      <w:r w:rsidRPr="00DF72B7">
        <w:rPr>
          <w:rFonts w:ascii="Calibri" w:hAnsi="Calibri" w:cs="Calibri"/>
          <w:b/>
          <w:bCs/>
        </w:rPr>
        <w:t xml:space="preserve">resources are introduced in 6G to reduce </w:t>
      </w:r>
      <w:r w:rsidR="0021373A">
        <w:rPr>
          <w:rFonts w:ascii="Calibri" w:hAnsi="Calibri" w:cs="Calibri"/>
          <w:b/>
          <w:bCs/>
        </w:rPr>
        <w:t xml:space="preserve">the </w:t>
      </w:r>
      <w:r w:rsidRPr="00DF72B7">
        <w:rPr>
          <w:rFonts w:ascii="Calibri" w:hAnsi="Calibri" w:cs="Calibri"/>
          <w:b/>
          <w:bCs/>
        </w:rPr>
        <w:t xml:space="preserve">latency associated with </w:t>
      </w:r>
      <w:r w:rsidR="0021373A">
        <w:rPr>
          <w:rFonts w:ascii="Calibri" w:hAnsi="Calibri" w:cs="Calibri"/>
          <w:b/>
          <w:bCs/>
        </w:rPr>
        <w:t xml:space="preserve">uplink </w:t>
      </w:r>
      <w:r w:rsidRPr="00DF72B7">
        <w:rPr>
          <w:rFonts w:ascii="Calibri" w:hAnsi="Calibri" w:cs="Calibri"/>
          <w:b/>
          <w:bCs/>
        </w:rPr>
        <w:t>data transmission</w:t>
      </w:r>
      <w:r w:rsidR="0021373A">
        <w:rPr>
          <w:rFonts w:ascii="Calibri" w:hAnsi="Calibri" w:cs="Calibri"/>
          <w:b/>
          <w:bCs/>
        </w:rPr>
        <w:t xml:space="preserve"> initiation</w:t>
      </w:r>
      <w:r w:rsidRPr="00DF72B7">
        <w:rPr>
          <w:rFonts w:ascii="Calibri" w:hAnsi="Calibri" w:cs="Calibri"/>
          <w:b/>
          <w:bCs/>
        </w:rPr>
        <w:t>.</w:t>
      </w:r>
    </w:p>
    <w:p w14:paraId="76F8C1F8" w14:textId="2A87CC10" w:rsidR="00493950" w:rsidRPr="00DF72B7" w:rsidRDefault="00F50B78" w:rsidP="00AF292B">
      <w:pPr>
        <w:pStyle w:val="Heading3"/>
      </w:pPr>
      <w:bookmarkStart w:id="13" w:name="_Ref209450639"/>
      <w:r w:rsidRPr="00DF72B7">
        <w:t>Reliab</w:t>
      </w:r>
      <w:bookmarkEnd w:id="13"/>
      <w:r w:rsidR="00913D39" w:rsidRPr="00DF72B7">
        <w:t>le data transfer</w:t>
      </w:r>
    </w:p>
    <w:p w14:paraId="508ACCE4" w14:textId="534A1B3F" w:rsidR="001C521C" w:rsidRPr="00DF72B7" w:rsidRDefault="001C521C" w:rsidP="001C521C">
      <w:pPr>
        <w:rPr>
          <w:rFonts w:ascii="Calibri" w:hAnsi="Calibri" w:cs="Calibri"/>
        </w:rPr>
      </w:pPr>
      <w:r w:rsidRPr="00DF72B7">
        <w:rPr>
          <w:rFonts w:ascii="Calibri" w:hAnsi="Calibri" w:cs="Calibri"/>
        </w:rPr>
        <w:t>We have had two mechanisms to achieve data reliability for the past few generations viz. HARQ at MAC/PHY and ARQ at RLC. HARQ offers baseline reliability for all data transmissions while ARQ runs on top to additionally ensure no data loss for specific bearers. Fundamentally HARQ operates on units of transport blocks. If the receiver is unable to decode the transport block, feedback is sent to the transmitter to trigger retransmission of the transport block. If decoding of the transport block fails despite several retransmission attempts, HARQ gives up on this transport block. ARQ then kicks in to ensure that data from bearers that require a higher level of reliability than what HARQ offers are not lost.</w:t>
      </w:r>
    </w:p>
    <w:p w14:paraId="00CD9029" w14:textId="0B41CBE8" w:rsidR="00C35436" w:rsidRPr="00DF72B7" w:rsidRDefault="00996259" w:rsidP="00493950">
      <w:pPr>
        <w:textAlignment w:val="auto"/>
        <w:rPr>
          <w:rFonts w:ascii="Calibri" w:hAnsi="Calibri" w:cs="Calibri"/>
        </w:rPr>
      </w:pPr>
      <w:r w:rsidRPr="00DF72B7">
        <w:rPr>
          <w:noProof/>
        </w:rPr>
        <mc:AlternateContent>
          <mc:Choice Requires="wps">
            <w:drawing>
              <wp:anchor distT="0" distB="0" distL="114300" distR="114300" simplePos="0" relativeHeight="251679744" behindDoc="0" locked="0" layoutInCell="1" allowOverlap="1" wp14:anchorId="33ED1818" wp14:editId="51187C30">
                <wp:simplePos x="0" y="0"/>
                <wp:positionH relativeFrom="column">
                  <wp:posOffset>236855</wp:posOffset>
                </wp:positionH>
                <wp:positionV relativeFrom="paragraph">
                  <wp:posOffset>1707515</wp:posOffset>
                </wp:positionV>
                <wp:extent cx="6172200" cy="635"/>
                <wp:effectExtent l="0" t="0" r="0" b="0"/>
                <wp:wrapTopAndBottom/>
                <wp:docPr id="1469025826" name="Text Box 1"/>
                <wp:cNvGraphicFramePr/>
                <a:graphic xmlns:a="http://schemas.openxmlformats.org/drawingml/2006/main">
                  <a:graphicData uri="http://schemas.microsoft.com/office/word/2010/wordprocessingShape">
                    <wps:wsp>
                      <wps:cNvSpPr txBox="1"/>
                      <wps:spPr>
                        <a:xfrm>
                          <a:off x="0" y="0"/>
                          <a:ext cx="6172200" cy="635"/>
                        </a:xfrm>
                        <a:prstGeom prst="rect">
                          <a:avLst/>
                        </a:prstGeom>
                        <a:solidFill>
                          <a:prstClr val="white"/>
                        </a:solidFill>
                        <a:ln>
                          <a:noFill/>
                        </a:ln>
                      </wps:spPr>
                      <wps:txbx>
                        <w:txbxContent>
                          <w:p w14:paraId="00DAF6C9" w14:textId="4FC32FE2" w:rsidR="00996259" w:rsidRPr="005B7BCB" w:rsidRDefault="00996259" w:rsidP="00996259">
                            <w:pPr>
                              <w:pStyle w:val="Caption"/>
                              <w:jc w:val="center"/>
                              <w:rPr>
                                <w:rFonts w:ascii="Calibri" w:hAnsi="Calibri" w:cs="Calibri"/>
                              </w:rPr>
                            </w:pPr>
                            <w:bookmarkStart w:id="14" w:name="_Ref210211378"/>
                            <w:bookmarkStart w:id="15" w:name="_Ref210211374"/>
                            <w:r>
                              <w:t xml:space="preserve">Figure </w:t>
                            </w:r>
                            <w:fldSimple w:instr=" SEQ Figure \* ARABIC ">
                              <w:r w:rsidR="00ED766F">
                                <w:rPr>
                                  <w:noProof/>
                                </w:rPr>
                                <w:t>6</w:t>
                              </w:r>
                            </w:fldSimple>
                            <w:bookmarkEnd w:id="14"/>
                            <w:r>
                              <w:t>: Typical retransmission delays experienced in NR</w:t>
                            </w:r>
                            <w:bookmarkEnd w:id="1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ED1818" id="_x0000_s1031" type="#_x0000_t202" style="position:absolute;left:0;text-align:left;margin-left:18.65pt;margin-top:134.45pt;width:486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" stroked="f">
                <v:textbox style="mso-fit-shape-to-text:t" inset="0,0,0,0">
                  <w:txbxContent>
                    <w:p w14:paraId="00DAF6C9" w14:textId="4FC32FE2" w:rsidR="00996259" w:rsidRPr="005B7BCB" w:rsidRDefault="00996259" w:rsidP="00996259">
                      <w:pPr>
                        <w:pStyle w:val="Caption"/>
                        <w:jc w:val="center"/>
                        <w:rPr>
                          <w:rFonts w:ascii="Calibri" w:hAnsi="Calibri" w:cs="Calibri"/>
                        </w:rPr>
                      </w:pPr>
                      <w:bookmarkStart w:id="16" w:name="_Ref210211378"/>
                      <w:bookmarkStart w:id="17" w:name="_Ref210211374"/>
                      <w:r>
                        <w:t xml:space="preserve">Figure </w:t>
                      </w:r>
                      <w:fldSimple w:instr=" SEQ Figure \* ARABIC ">
                        <w:r w:rsidR="00ED766F">
                          <w:rPr>
                            <w:noProof/>
                          </w:rPr>
                          <w:t>6</w:t>
                        </w:r>
                      </w:fldSimple>
                      <w:bookmarkEnd w:id="16"/>
                      <w:r>
                        <w:t>: Typical retransmission delays experienced in NR</w:t>
                      </w:r>
                      <w:bookmarkEnd w:id="17"/>
                    </w:p>
                  </w:txbxContent>
                </v:textbox>
                <w10:wrap type="topAndBottom"/>
              </v:shape>
            </w:pict>
          </mc:Fallback>
        </mc:AlternateContent>
      </w:r>
      <w:r w:rsidR="00E632EC" w:rsidRPr="00DF72B7">
        <w:t xml:space="preserve"> </w:t>
      </w:r>
      <w:r w:rsidR="00892FAF" w:rsidRPr="00892FAF">
        <w:rPr>
          <w:noProof/>
        </w:rPr>
        <w:t xml:space="preserve"> </w:t>
      </w:r>
      <w:r w:rsidR="006335E3" w:rsidRPr="006335E3">
        <w:rPr>
          <w:noProof/>
        </w:rPr>
        <w:drawing>
          <wp:anchor distT="0" distB="0" distL="114300" distR="114300" simplePos="0" relativeHeight="251696128" behindDoc="0" locked="0" layoutInCell="1" allowOverlap="1" wp14:anchorId="0FD51431" wp14:editId="58BB2808">
            <wp:simplePos x="0" y="0"/>
            <wp:positionH relativeFrom="margin">
              <wp:align>center</wp:align>
            </wp:positionH>
            <wp:positionV relativeFrom="paragraph">
              <wp:posOffset>1905</wp:posOffset>
            </wp:positionV>
            <wp:extent cx="6172200" cy="1647825"/>
            <wp:effectExtent l="0" t="0" r="0" b="0"/>
            <wp:wrapTopAndBottom/>
            <wp:docPr id="108180742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07423"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72200" cy="1647825"/>
                    </a:xfrm>
                    <a:prstGeom prst="rect">
                      <a:avLst/>
                    </a:prstGeom>
                  </pic:spPr>
                </pic:pic>
              </a:graphicData>
            </a:graphic>
          </wp:anchor>
        </w:drawing>
      </w:r>
    </w:p>
    <w:p w14:paraId="69185B92" w14:textId="7A0BBB88" w:rsidR="001C521C" w:rsidRPr="00DF72B7" w:rsidRDefault="001C521C" w:rsidP="00493950">
      <w:pPr>
        <w:textAlignment w:val="auto"/>
        <w:rPr>
          <w:rFonts w:ascii="Calibri" w:hAnsi="Calibri" w:cs="Calibri"/>
        </w:rPr>
      </w:pPr>
      <w:r w:rsidRPr="00DF72B7">
        <w:rPr>
          <w:rFonts w:ascii="Calibri" w:hAnsi="Calibri" w:cs="Calibri"/>
        </w:rPr>
        <w:t xml:space="preserve">As discussed in section </w:t>
      </w:r>
      <w:r w:rsidRPr="00DF72B7">
        <w:rPr>
          <w:rFonts w:ascii="Calibri" w:hAnsi="Calibri" w:cs="Calibri"/>
        </w:rPr>
        <w:fldChar w:fldCharType="begin"/>
      </w:r>
      <w:r w:rsidRPr="00DF72B7">
        <w:rPr>
          <w:rFonts w:ascii="Calibri" w:hAnsi="Calibri" w:cs="Calibri"/>
        </w:rPr>
        <w:instrText xml:space="preserve"> REF _Ref209450264 \r \h </w:instrText>
      </w:r>
      <w:r w:rsidRPr="00DF72B7">
        <w:rPr>
          <w:rFonts w:ascii="Calibri" w:hAnsi="Calibri" w:cs="Calibri"/>
        </w:rPr>
      </w:r>
      <w:r w:rsidRPr="00DF72B7">
        <w:rPr>
          <w:rFonts w:ascii="Calibri" w:hAnsi="Calibri" w:cs="Calibri"/>
        </w:rPr>
        <w:fldChar w:fldCharType="separate"/>
      </w:r>
      <w:r w:rsidRPr="00DF72B7">
        <w:rPr>
          <w:rFonts w:ascii="Calibri" w:hAnsi="Calibri" w:cs="Calibri"/>
        </w:rPr>
        <w:t>2.1.1</w:t>
      </w:r>
      <w:r w:rsidRPr="00DF72B7">
        <w:rPr>
          <w:rFonts w:ascii="Calibri" w:hAnsi="Calibri" w:cs="Calibri"/>
        </w:rPr>
        <w:fldChar w:fldCharType="end"/>
      </w:r>
      <w:r w:rsidRPr="00DF72B7">
        <w:rPr>
          <w:rFonts w:ascii="Calibri" w:hAnsi="Calibri" w:cs="Calibri"/>
        </w:rPr>
        <w:t>, the HARQ retransmission delays are driven by the fundamental RTT</w:t>
      </w:r>
      <w:r w:rsidR="007618D4">
        <w:rPr>
          <w:rFonts w:ascii="Calibri" w:hAnsi="Calibri" w:cs="Calibri"/>
        </w:rPr>
        <w:t>,</w:t>
      </w:r>
      <w:r w:rsidRPr="00DF72B7">
        <w:rPr>
          <w:rFonts w:ascii="Calibri" w:hAnsi="Calibri" w:cs="Calibri"/>
        </w:rPr>
        <w:t xml:space="preserve"> and </w:t>
      </w:r>
      <w:r w:rsidR="007618D4">
        <w:rPr>
          <w:rFonts w:ascii="Calibri" w:hAnsi="Calibri" w:cs="Calibri"/>
        </w:rPr>
        <w:t xml:space="preserve">the </w:t>
      </w:r>
      <w:r w:rsidRPr="00DF72B7">
        <w:rPr>
          <w:rFonts w:ascii="Calibri" w:hAnsi="Calibri" w:cs="Calibri"/>
        </w:rPr>
        <w:t xml:space="preserve">latency experienced due to data retransmission is as low as possible. ARQ relies on detection of packet losses at the receiver and a subsequent timer expiry before feedback is sent to the transmitter to trigger retransmissions. The typical time value seen in the field is 40ms, which means that while </w:t>
      </w:r>
      <w:r w:rsidR="007618D4">
        <w:rPr>
          <w:rFonts w:ascii="Calibri" w:hAnsi="Calibri" w:cs="Calibri"/>
        </w:rPr>
        <w:t>most</w:t>
      </w:r>
      <w:r w:rsidRPr="00DF72B7">
        <w:rPr>
          <w:rFonts w:ascii="Calibri" w:hAnsi="Calibri" w:cs="Calibri"/>
        </w:rPr>
        <w:t xml:space="preserve"> of </w:t>
      </w:r>
      <w:r w:rsidR="007618D4">
        <w:rPr>
          <w:rFonts w:ascii="Calibri" w:hAnsi="Calibri" w:cs="Calibri"/>
        </w:rPr>
        <w:t xml:space="preserve">the </w:t>
      </w:r>
      <w:r w:rsidRPr="00DF72B7">
        <w:rPr>
          <w:rFonts w:ascii="Calibri" w:hAnsi="Calibri" w:cs="Calibri"/>
        </w:rPr>
        <w:t>data gets through to the receiver as quickly as possible due to HARQ, those packets that fail HARQ will experience a minimum latency of 40ms before retransmissions can be triggered.</w:t>
      </w:r>
    </w:p>
    <w:p w14:paraId="336395E8" w14:textId="63B127A0" w:rsidR="001C521C" w:rsidRPr="00DF72B7" w:rsidRDefault="001C521C" w:rsidP="00493950">
      <w:pPr>
        <w:textAlignment w:val="auto"/>
        <w:rPr>
          <w:rFonts w:ascii="Calibri" w:hAnsi="Calibri" w:cs="Calibri"/>
        </w:rPr>
      </w:pPr>
      <w:r w:rsidRPr="00DF72B7">
        <w:rPr>
          <w:rFonts w:ascii="Calibri" w:hAnsi="Calibri" w:cs="Calibri"/>
        </w:rPr>
        <w:t xml:space="preserve">ARQ uses a timer to trigger retransmissions because it has been designed independent of HARQ and is unaware when and if data got through HARQ successfully. This timer models the time it takes for the underlying HARQ mechanism to </w:t>
      </w:r>
      <w:r w:rsidR="00A57245">
        <w:rPr>
          <w:rFonts w:ascii="Calibri" w:hAnsi="Calibri" w:cs="Calibri"/>
        </w:rPr>
        <w:t>complete,</w:t>
      </w:r>
      <w:r w:rsidRPr="00DF72B7">
        <w:rPr>
          <w:rFonts w:ascii="Calibri" w:hAnsi="Calibri" w:cs="Calibri"/>
        </w:rPr>
        <w:t xml:space="preserve"> to prevent ARQ retransmissions when HARQ retransmissions are ongoing. As such, it models the worst-case delays HARQ would experience leading to the case where all ARQ based retransmissions experience the worst-case HARQ delay as illustrated in </w:t>
      </w:r>
      <w:r w:rsidRPr="00DF72B7">
        <w:rPr>
          <w:rFonts w:ascii="Calibri" w:hAnsi="Calibri" w:cs="Calibri"/>
        </w:rPr>
        <w:fldChar w:fldCharType="begin"/>
      </w:r>
      <w:r w:rsidRPr="00DF72B7">
        <w:rPr>
          <w:rFonts w:ascii="Calibri" w:hAnsi="Calibri" w:cs="Calibri"/>
        </w:rPr>
        <w:instrText xml:space="preserve"> REF _Ref210211378 \h </w:instrText>
      </w:r>
      <w:r w:rsidRPr="00DF72B7">
        <w:rPr>
          <w:rFonts w:ascii="Calibri" w:hAnsi="Calibri" w:cs="Calibri"/>
        </w:rPr>
      </w:r>
      <w:r w:rsidRPr="00DF72B7">
        <w:rPr>
          <w:rFonts w:ascii="Calibri" w:hAnsi="Calibri" w:cs="Calibri"/>
        </w:rPr>
        <w:fldChar w:fldCharType="separate"/>
      </w:r>
      <w:r w:rsidRPr="00DF72B7">
        <w:t>Figur</w:t>
      </w:r>
      <w:r w:rsidRPr="00DF72B7">
        <w:t>e</w:t>
      </w:r>
      <w:r w:rsidRPr="00DF72B7">
        <w:t xml:space="preserve"> 6</w:t>
      </w:r>
      <w:r w:rsidRPr="00DF72B7">
        <w:rPr>
          <w:rFonts w:ascii="Calibri" w:hAnsi="Calibri" w:cs="Calibri"/>
        </w:rPr>
        <w:fldChar w:fldCharType="end"/>
      </w:r>
      <w:r w:rsidRPr="00DF72B7">
        <w:rPr>
          <w:rFonts w:ascii="Calibri" w:hAnsi="Calibri" w:cs="Calibri"/>
        </w:rPr>
        <w:t>.</w:t>
      </w:r>
    </w:p>
    <w:p w14:paraId="578F702F" w14:textId="6AB2B87A" w:rsidR="001C521C" w:rsidRPr="00DF72B7" w:rsidRDefault="001C521C" w:rsidP="00493950">
      <w:pPr>
        <w:textAlignment w:val="auto"/>
        <w:rPr>
          <w:rFonts w:ascii="Calibri" w:hAnsi="Calibri" w:cs="Calibri"/>
          <w:b/>
          <w:bCs/>
        </w:rPr>
      </w:pPr>
      <w:r w:rsidRPr="00DF72B7">
        <w:rPr>
          <w:rFonts w:ascii="Calibri" w:hAnsi="Calibri" w:cs="Calibri"/>
          <w:b/>
          <w:bCs/>
        </w:rPr>
        <w:lastRenderedPageBreak/>
        <w:t>Observation</w:t>
      </w:r>
      <w:r w:rsidR="00E50813">
        <w:rPr>
          <w:rFonts w:ascii="Calibri" w:hAnsi="Calibri" w:cs="Calibri"/>
          <w:b/>
          <w:bCs/>
        </w:rPr>
        <w:t xml:space="preserve"> 4</w:t>
      </w:r>
      <w:r w:rsidRPr="00DF72B7">
        <w:rPr>
          <w:rFonts w:ascii="Calibri" w:hAnsi="Calibri" w:cs="Calibri"/>
          <w:b/>
          <w:bCs/>
        </w:rPr>
        <w:t>: The consequence of designing ARQ independently of HARQ is that all ARQ retransmissions experience significant delays.</w:t>
      </w:r>
    </w:p>
    <w:p w14:paraId="2E48CE10" w14:textId="74914F7F" w:rsidR="001C521C" w:rsidRPr="00DF72B7" w:rsidRDefault="00BB35A7" w:rsidP="00493950">
      <w:pPr>
        <w:textAlignment w:val="auto"/>
        <w:rPr>
          <w:rFonts w:ascii="Calibri" w:hAnsi="Calibri" w:cs="Calibri"/>
        </w:rPr>
      </w:pPr>
      <w:r w:rsidRPr="00DF72B7">
        <w:rPr>
          <w:rFonts w:ascii="Calibri" w:hAnsi="Calibri" w:cs="Calibri"/>
        </w:rPr>
        <w:t>Another consequence of ARQ’s design based on such long delays is that it can lead to significant processing and memory overheads. A receiver is required to track the reception status of every byte of every SDU within the AM window which can go up to 131072 SDUs. Such a large window is a consequence of combining high data rates with large retransmission delays. The need to support high data rates remains for 6G, so we should look to designing a mechanism that can provide similar reliability for data transmission as today while reducing its latency, processing and memory overheads when compared to NR.</w:t>
      </w:r>
    </w:p>
    <w:p w14:paraId="7193D599" w14:textId="15C69AFD" w:rsidR="00BB35A7" w:rsidRPr="00DF72B7" w:rsidRDefault="00BB35A7" w:rsidP="00493950">
      <w:pPr>
        <w:textAlignment w:val="auto"/>
        <w:rPr>
          <w:rFonts w:ascii="Calibri" w:hAnsi="Calibri" w:cs="Calibri"/>
          <w:b/>
          <w:bCs/>
        </w:rPr>
      </w:pPr>
      <w:r w:rsidRPr="00DF72B7">
        <w:rPr>
          <w:rFonts w:ascii="Calibri" w:hAnsi="Calibri" w:cs="Calibri"/>
          <w:b/>
          <w:bCs/>
        </w:rPr>
        <w:t>Observation</w:t>
      </w:r>
      <w:r w:rsidR="00E50813">
        <w:rPr>
          <w:rFonts w:ascii="Calibri" w:hAnsi="Calibri" w:cs="Calibri"/>
          <w:b/>
          <w:bCs/>
        </w:rPr>
        <w:t xml:space="preserve"> 5</w:t>
      </w:r>
      <w:r w:rsidRPr="00DF72B7">
        <w:rPr>
          <w:rFonts w:ascii="Calibri" w:hAnsi="Calibri" w:cs="Calibri"/>
          <w:b/>
          <w:bCs/>
        </w:rPr>
        <w:t>: Existing ARQ design has significant processing and memory overheads.</w:t>
      </w:r>
    </w:p>
    <w:p w14:paraId="6D40BF75" w14:textId="77777777" w:rsidR="00BB35A7" w:rsidRPr="00DF72B7" w:rsidRDefault="00BB35A7" w:rsidP="00493950">
      <w:pPr>
        <w:textAlignment w:val="auto"/>
        <w:rPr>
          <w:rFonts w:ascii="Calibri" w:hAnsi="Calibri" w:cs="Calibri"/>
          <w:b/>
          <w:bCs/>
        </w:rPr>
      </w:pPr>
    </w:p>
    <w:p w14:paraId="0B67F8C1" w14:textId="4572A751" w:rsidR="00996259" w:rsidRPr="00DF72B7" w:rsidRDefault="00996259" w:rsidP="00493950">
      <w:pPr>
        <w:textAlignment w:val="auto"/>
        <w:rPr>
          <w:rFonts w:ascii="Calibri" w:hAnsi="Calibri" w:cs="Calibri"/>
        </w:rPr>
      </w:pPr>
      <w:r w:rsidRPr="00DF72B7">
        <w:rPr>
          <w:noProof/>
        </w:rPr>
        <mc:AlternateContent>
          <mc:Choice Requires="wps">
            <w:drawing>
              <wp:anchor distT="0" distB="0" distL="114300" distR="114300" simplePos="0" relativeHeight="251682816" behindDoc="0" locked="0" layoutInCell="1" allowOverlap="1" wp14:anchorId="717A02B1" wp14:editId="3B7438A1">
                <wp:simplePos x="0" y="0"/>
                <wp:positionH relativeFrom="column">
                  <wp:posOffset>355600</wp:posOffset>
                </wp:positionH>
                <wp:positionV relativeFrom="paragraph">
                  <wp:posOffset>1256665</wp:posOffset>
                </wp:positionV>
                <wp:extent cx="5934075" cy="635"/>
                <wp:effectExtent l="0" t="0" r="0" b="0"/>
                <wp:wrapTopAndBottom/>
                <wp:docPr id="1179815005" name="Text Box 1"/>
                <wp:cNvGraphicFramePr/>
                <a:graphic xmlns:a="http://schemas.openxmlformats.org/drawingml/2006/main">
                  <a:graphicData uri="http://schemas.microsoft.com/office/word/2010/wordprocessingShape">
                    <wps:wsp>
                      <wps:cNvSpPr txBox="1"/>
                      <wps:spPr>
                        <a:xfrm>
                          <a:off x="0" y="0"/>
                          <a:ext cx="5934075" cy="635"/>
                        </a:xfrm>
                        <a:prstGeom prst="rect">
                          <a:avLst/>
                        </a:prstGeom>
                        <a:solidFill>
                          <a:prstClr val="white"/>
                        </a:solidFill>
                        <a:ln>
                          <a:noFill/>
                        </a:ln>
                      </wps:spPr>
                      <wps:txbx>
                        <w:txbxContent>
                          <w:p w14:paraId="35987FE7" w14:textId="214566EB" w:rsidR="00996259" w:rsidRPr="007F5AA5" w:rsidRDefault="00996259" w:rsidP="00996259">
                            <w:pPr>
                              <w:pStyle w:val="Caption"/>
                              <w:jc w:val="center"/>
                              <w:rPr>
                                <w:rFonts w:ascii="Calibri" w:hAnsi="Calibri" w:cs="Calibri"/>
                              </w:rPr>
                            </w:pPr>
                            <w:bookmarkStart w:id="18" w:name="_Ref210214211"/>
                            <w:r>
                              <w:t xml:space="preserve">Figure </w:t>
                            </w:r>
                            <w:fldSimple w:instr=" SEQ Figure \* ARABIC ">
                              <w:r w:rsidR="00ED766F">
                                <w:rPr>
                                  <w:noProof/>
                                </w:rPr>
                                <w:t>7</w:t>
                              </w:r>
                            </w:fldSimple>
                            <w:bookmarkEnd w:id="18"/>
                            <w:r>
                              <w:t>: Proposed simplified mechanism to reduce retransmission delays for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17A02B1" id="_x0000_s1032" type="#_x0000_t202" style="position:absolute;left:0;text-align:left;margin-left:28pt;margin-top:98.95pt;width:467.25pt;height:.0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" stroked="f">
                <v:textbox style="mso-fit-shape-to-text:t" inset="0,0,0,0">
                  <w:txbxContent>
                    <w:p w14:paraId="35987FE7" w14:textId="214566EB" w:rsidR="00996259" w:rsidRPr="007F5AA5" w:rsidRDefault="00996259" w:rsidP="00996259">
                      <w:pPr>
                        <w:pStyle w:val="Caption"/>
                        <w:jc w:val="center"/>
                        <w:rPr>
                          <w:rFonts w:ascii="Calibri" w:hAnsi="Calibri" w:cs="Calibri"/>
                        </w:rPr>
                      </w:pPr>
                      <w:bookmarkStart w:id="19" w:name="_Ref210214211"/>
                      <w:r>
                        <w:t xml:space="preserve">Figure </w:t>
                      </w:r>
                      <w:fldSimple w:instr=" SEQ Figure \* ARABIC ">
                        <w:r w:rsidR="00ED766F">
                          <w:rPr>
                            <w:noProof/>
                          </w:rPr>
                          <w:t>7</w:t>
                        </w:r>
                      </w:fldSimple>
                      <w:bookmarkEnd w:id="19"/>
                      <w:r>
                        <w:t>: Proposed simplified mechanism to reduce retransmission delays for 6G</w:t>
                      </w:r>
                    </w:p>
                  </w:txbxContent>
                </v:textbox>
                <w10:wrap type="topAndBottom"/>
              </v:shape>
            </w:pict>
          </mc:Fallback>
        </mc:AlternateContent>
      </w:r>
      <w:r w:rsidR="00E632EC" w:rsidRPr="00DF72B7">
        <w:t xml:space="preserve"> </w:t>
      </w:r>
      <w:r w:rsidR="006335E3" w:rsidRPr="006335E3">
        <w:drawing>
          <wp:anchor distT="0" distB="0" distL="114300" distR="114300" simplePos="0" relativeHeight="251697152" behindDoc="0" locked="0" layoutInCell="1" allowOverlap="1" wp14:anchorId="48DAC2A3" wp14:editId="32D4B138">
            <wp:simplePos x="0" y="0"/>
            <wp:positionH relativeFrom="margin">
              <wp:align>center</wp:align>
            </wp:positionH>
            <wp:positionV relativeFrom="paragraph">
              <wp:posOffset>-3175</wp:posOffset>
            </wp:positionV>
            <wp:extent cx="5934075" cy="1200150"/>
            <wp:effectExtent l="0" t="0" r="0" b="0"/>
            <wp:wrapTopAndBottom/>
            <wp:docPr id="126027388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27388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934075" cy="1200150"/>
                    </a:xfrm>
                    <a:prstGeom prst="rect">
                      <a:avLst/>
                    </a:prstGeom>
                  </pic:spPr>
                </pic:pic>
              </a:graphicData>
            </a:graphic>
          </wp:anchor>
        </w:drawing>
      </w:r>
      <w:r w:rsidR="009C6117" w:rsidRPr="009C6117" w:rsidDel="009C6117">
        <w:t xml:space="preserve"> </w:t>
      </w:r>
    </w:p>
    <w:p w14:paraId="4CCA1DD4" w14:textId="628D68C7" w:rsidR="007338A6" w:rsidRPr="00DF72B7" w:rsidRDefault="00BB35A7" w:rsidP="00BB35A7">
      <w:pPr>
        <w:textAlignment w:val="auto"/>
        <w:rPr>
          <w:rFonts w:ascii="Calibri" w:hAnsi="Calibri" w:cs="Calibri"/>
        </w:rPr>
      </w:pPr>
      <w:r w:rsidRPr="00DF72B7">
        <w:rPr>
          <w:rFonts w:ascii="Calibri" w:hAnsi="Calibri" w:cs="Calibri"/>
        </w:rPr>
        <w:t>Given</w:t>
      </w:r>
      <w:r w:rsidR="007618D4">
        <w:rPr>
          <w:rFonts w:ascii="Calibri" w:hAnsi="Calibri" w:cs="Calibri"/>
        </w:rPr>
        <w:t xml:space="preserve"> that</w:t>
      </w:r>
      <w:r w:rsidRPr="00DF72B7">
        <w:rPr>
          <w:rFonts w:ascii="Calibri" w:hAnsi="Calibri" w:cs="Calibri"/>
        </w:rPr>
        <w:t xml:space="preserve"> ARQ retransmissions are triggered </w:t>
      </w:r>
      <w:r w:rsidR="007618D4">
        <w:rPr>
          <w:rFonts w:ascii="Calibri" w:hAnsi="Calibri" w:cs="Calibri"/>
        </w:rPr>
        <w:t xml:space="preserve">only </w:t>
      </w:r>
      <w:r w:rsidRPr="00DF72B7">
        <w:rPr>
          <w:rFonts w:ascii="Calibri" w:hAnsi="Calibri" w:cs="Calibri"/>
        </w:rPr>
        <w:t xml:space="preserve">for data lost due to the HARQ procedure, ARQ and HARQ functionality </w:t>
      </w:r>
      <w:r w:rsidR="007618D4">
        <w:rPr>
          <w:rFonts w:ascii="Calibri" w:hAnsi="Calibri" w:cs="Calibri"/>
        </w:rPr>
        <w:t xml:space="preserve">can be combined </w:t>
      </w:r>
      <w:r w:rsidRPr="00DF72B7">
        <w:rPr>
          <w:rFonts w:ascii="Calibri" w:hAnsi="Calibri" w:cs="Calibri"/>
        </w:rPr>
        <w:t>into a single procedure that we refer to as SHARQ</w:t>
      </w:r>
      <w:r w:rsidR="007618D4">
        <w:rPr>
          <w:rFonts w:ascii="Calibri" w:hAnsi="Calibri" w:cs="Calibri"/>
        </w:rPr>
        <w:t>,</w:t>
      </w:r>
      <w:r w:rsidRPr="00DF72B7">
        <w:rPr>
          <w:rFonts w:ascii="Calibri" w:hAnsi="Calibri" w:cs="Calibri"/>
        </w:rPr>
        <w:t xml:space="preserve"> as illustrated in </w:t>
      </w:r>
      <w:r w:rsidRPr="00DF72B7">
        <w:rPr>
          <w:rFonts w:ascii="Calibri" w:hAnsi="Calibri" w:cs="Calibri"/>
        </w:rPr>
        <w:fldChar w:fldCharType="begin"/>
      </w:r>
      <w:r w:rsidRPr="00DF72B7">
        <w:rPr>
          <w:rFonts w:ascii="Calibri" w:hAnsi="Calibri" w:cs="Calibri"/>
        </w:rPr>
        <w:instrText xml:space="preserve"> REF _Ref210214211 \h </w:instrText>
      </w:r>
      <w:r w:rsidRPr="00DF72B7">
        <w:rPr>
          <w:rFonts w:ascii="Calibri" w:hAnsi="Calibri" w:cs="Calibri"/>
        </w:rPr>
      </w:r>
      <w:r w:rsidRPr="00DF72B7">
        <w:rPr>
          <w:rFonts w:ascii="Calibri" w:hAnsi="Calibri" w:cs="Calibri"/>
        </w:rPr>
        <w:fldChar w:fldCharType="separate"/>
      </w:r>
      <w:r w:rsidRPr="00DF72B7">
        <w:t>Figur</w:t>
      </w:r>
      <w:r w:rsidRPr="00DF72B7">
        <w:t>e</w:t>
      </w:r>
      <w:r w:rsidRPr="00DF72B7">
        <w:t xml:space="preserve"> 7</w:t>
      </w:r>
      <w:r w:rsidRPr="00DF72B7">
        <w:rPr>
          <w:rFonts w:ascii="Calibri" w:hAnsi="Calibri" w:cs="Calibri"/>
        </w:rPr>
        <w:fldChar w:fldCharType="end"/>
      </w:r>
      <w:r w:rsidRPr="00DF72B7">
        <w:rPr>
          <w:rFonts w:ascii="Calibri" w:hAnsi="Calibri" w:cs="Calibri"/>
        </w:rPr>
        <w:t>. HARQ like retransmissions can take place just</w:t>
      </w:r>
      <w:r w:rsidR="007618D4">
        <w:rPr>
          <w:rFonts w:ascii="Calibri" w:hAnsi="Calibri" w:cs="Calibri"/>
        </w:rPr>
        <w:t xml:space="preserve"> as</w:t>
      </w:r>
      <w:r w:rsidRPr="00DF72B7">
        <w:rPr>
          <w:rFonts w:ascii="Calibri" w:hAnsi="Calibri" w:cs="Calibri"/>
        </w:rPr>
        <w:t xml:space="preserve"> </w:t>
      </w:r>
      <w:r w:rsidR="007618D4">
        <w:rPr>
          <w:rFonts w:ascii="Calibri" w:hAnsi="Calibri" w:cs="Calibri"/>
        </w:rPr>
        <w:t xml:space="preserve">in </w:t>
      </w:r>
      <w:r w:rsidRPr="00DF72B7">
        <w:rPr>
          <w:rFonts w:ascii="Calibri" w:hAnsi="Calibri" w:cs="Calibri"/>
        </w:rPr>
        <w:t xml:space="preserve">NR. Before a transport block is to be dropped from the HARQ process, the transmitter </w:t>
      </w:r>
      <w:r w:rsidR="00E47F62">
        <w:rPr>
          <w:rFonts w:ascii="Calibri" w:hAnsi="Calibri" w:cs="Calibri"/>
        </w:rPr>
        <w:t xml:space="preserve">would </w:t>
      </w:r>
      <w:r w:rsidRPr="00DF72B7">
        <w:rPr>
          <w:rFonts w:ascii="Calibri" w:hAnsi="Calibri" w:cs="Calibri"/>
        </w:rPr>
        <w:t>check the feedback status for the HARQ process</w:t>
      </w:r>
      <w:r w:rsidR="00E47F62">
        <w:rPr>
          <w:rFonts w:ascii="Calibri" w:hAnsi="Calibri" w:cs="Calibri"/>
        </w:rPr>
        <w:t>.</w:t>
      </w:r>
      <w:r w:rsidRPr="00DF72B7">
        <w:rPr>
          <w:rFonts w:ascii="Calibri" w:hAnsi="Calibri" w:cs="Calibri"/>
        </w:rPr>
        <w:t xml:space="preserve"> </w:t>
      </w:r>
      <w:r w:rsidR="00E47F62">
        <w:rPr>
          <w:rFonts w:ascii="Calibri" w:hAnsi="Calibri" w:cs="Calibri"/>
        </w:rPr>
        <w:t>I</w:t>
      </w:r>
      <w:r w:rsidRPr="00DF72B7">
        <w:rPr>
          <w:rFonts w:ascii="Calibri" w:hAnsi="Calibri" w:cs="Calibri"/>
        </w:rPr>
        <w:t xml:space="preserve">f </w:t>
      </w:r>
      <w:r w:rsidR="00E47F62">
        <w:rPr>
          <w:rFonts w:ascii="Calibri" w:hAnsi="Calibri" w:cs="Calibri"/>
        </w:rPr>
        <w:t xml:space="preserve">the HARQ process </w:t>
      </w:r>
      <w:r w:rsidRPr="00DF72B7">
        <w:rPr>
          <w:rFonts w:ascii="Calibri" w:hAnsi="Calibri" w:cs="Calibri"/>
        </w:rPr>
        <w:t xml:space="preserve">has not been yet acknowledged, data from the transport block would be returned to higher layers to consider for retransmission. With such a joint design, we trigger retransmissions as soon as they are needed and avoid timer-based worst-case delays as seen with ARQ. It also </w:t>
      </w:r>
      <w:proofErr w:type="gramStart"/>
      <w:r w:rsidRPr="00DF72B7">
        <w:rPr>
          <w:rFonts w:ascii="Calibri" w:hAnsi="Calibri" w:cs="Calibri"/>
        </w:rPr>
        <w:t>opens up</w:t>
      </w:r>
      <w:proofErr w:type="gramEnd"/>
      <w:r w:rsidRPr="00DF72B7">
        <w:rPr>
          <w:rFonts w:ascii="Calibri" w:hAnsi="Calibri" w:cs="Calibri"/>
        </w:rPr>
        <w:t xml:space="preserve"> the opportunity to drop the AM window altogether and its associated processing and memory overheads. </w:t>
      </w:r>
      <w:r w:rsidR="00A57245">
        <w:rPr>
          <w:rFonts w:ascii="Calibri" w:hAnsi="Calibri" w:cs="Calibri"/>
        </w:rPr>
        <w:t>Like</w:t>
      </w:r>
      <w:r w:rsidR="00BB6F33">
        <w:rPr>
          <w:rFonts w:ascii="Calibri" w:hAnsi="Calibri" w:cs="Calibri"/>
        </w:rPr>
        <w:t xml:space="preserve"> </w:t>
      </w:r>
      <w:r w:rsidR="00E47F62">
        <w:rPr>
          <w:rFonts w:ascii="Calibri" w:hAnsi="Calibri" w:cs="Calibri"/>
        </w:rPr>
        <w:t xml:space="preserve">with </w:t>
      </w:r>
      <w:r w:rsidR="00BB6F33">
        <w:rPr>
          <w:rFonts w:ascii="Calibri" w:hAnsi="Calibri" w:cs="Calibri"/>
        </w:rPr>
        <w:t>the previous proposal, this is an area that needs to be designed together with RAN1 and would require liaising with them early.</w:t>
      </w:r>
    </w:p>
    <w:p w14:paraId="37959BBB" w14:textId="1A07FB37" w:rsidR="00BB6F33" w:rsidRPr="00BB6F33" w:rsidRDefault="007338A6" w:rsidP="00493950">
      <w:pPr>
        <w:textAlignment w:val="auto"/>
        <w:rPr>
          <w:rFonts w:ascii="Calibri" w:hAnsi="Calibri" w:cs="Calibri"/>
          <w:b/>
          <w:bCs/>
        </w:rPr>
      </w:pPr>
      <w:r w:rsidRPr="00DF72B7">
        <w:rPr>
          <w:rFonts w:ascii="Calibri" w:hAnsi="Calibri" w:cs="Calibri"/>
          <w:b/>
          <w:bCs/>
        </w:rPr>
        <w:t>Proposal</w:t>
      </w:r>
      <w:r w:rsidR="00E50813">
        <w:rPr>
          <w:rFonts w:ascii="Calibri" w:hAnsi="Calibri" w:cs="Calibri"/>
          <w:b/>
          <w:bCs/>
        </w:rPr>
        <w:t xml:space="preserve"> 5</w:t>
      </w:r>
      <w:r w:rsidRPr="00DF72B7">
        <w:rPr>
          <w:rFonts w:ascii="Calibri" w:hAnsi="Calibri" w:cs="Calibri"/>
          <w:b/>
          <w:bCs/>
        </w:rPr>
        <w:t xml:space="preserve">: Combine ARQ and HARQ functionality into a single </w:t>
      </w:r>
      <w:r w:rsidR="004E08B6" w:rsidRPr="00DF72B7">
        <w:rPr>
          <w:rFonts w:ascii="Calibri" w:hAnsi="Calibri" w:cs="Calibri"/>
          <w:b/>
          <w:bCs/>
        </w:rPr>
        <w:t xml:space="preserve">6G </w:t>
      </w:r>
      <w:r w:rsidRPr="00DF72B7">
        <w:rPr>
          <w:rFonts w:ascii="Calibri" w:hAnsi="Calibri" w:cs="Calibri"/>
          <w:b/>
          <w:bCs/>
        </w:rPr>
        <w:t xml:space="preserve">procedure to improve latency </w:t>
      </w:r>
      <w:r w:rsidR="00B03B3C" w:rsidRPr="00DF72B7">
        <w:rPr>
          <w:rFonts w:ascii="Calibri" w:hAnsi="Calibri" w:cs="Calibri"/>
          <w:b/>
          <w:bCs/>
        </w:rPr>
        <w:t>while</w:t>
      </w:r>
      <w:r w:rsidRPr="00DF72B7">
        <w:rPr>
          <w:rFonts w:ascii="Calibri" w:hAnsi="Calibri" w:cs="Calibri"/>
          <w:b/>
          <w:bCs/>
        </w:rPr>
        <w:t xml:space="preserve"> simplify</w:t>
      </w:r>
      <w:r w:rsidR="00B03B3C" w:rsidRPr="00DF72B7">
        <w:rPr>
          <w:rFonts w:ascii="Calibri" w:hAnsi="Calibri" w:cs="Calibri"/>
          <w:b/>
          <w:bCs/>
        </w:rPr>
        <w:t>ing</w:t>
      </w:r>
      <w:r w:rsidRPr="00DF72B7">
        <w:rPr>
          <w:rFonts w:ascii="Calibri" w:hAnsi="Calibri" w:cs="Calibri"/>
          <w:b/>
          <w:bCs/>
        </w:rPr>
        <w:t xml:space="preserve"> the stack.</w:t>
      </w:r>
    </w:p>
    <w:p w14:paraId="057CD299" w14:textId="3F281157" w:rsidR="00493950" w:rsidRPr="00DF72B7" w:rsidRDefault="00503321" w:rsidP="00AF292B">
      <w:pPr>
        <w:pStyle w:val="Heading3"/>
      </w:pPr>
      <w:bookmarkStart w:id="20" w:name="_Ref209453508"/>
      <w:r w:rsidRPr="00DF72B7">
        <w:t>In-order delivery</w:t>
      </w:r>
      <w:bookmarkEnd w:id="20"/>
    </w:p>
    <w:p w14:paraId="64074924" w14:textId="52CB32BF" w:rsidR="000D781A" w:rsidRPr="00DF72B7" w:rsidRDefault="001675E0" w:rsidP="00493950">
      <w:pPr>
        <w:textAlignment w:val="auto"/>
        <w:rPr>
          <w:rFonts w:ascii="Calibri" w:hAnsi="Calibri" w:cs="Calibri"/>
        </w:rPr>
      </w:pPr>
      <w:r w:rsidRPr="00DF72B7">
        <w:rPr>
          <w:rFonts w:ascii="Calibri" w:hAnsi="Calibri" w:cs="Calibri"/>
          <w:noProof/>
        </w:rPr>
        <w:drawing>
          <wp:anchor distT="0" distB="0" distL="114300" distR="114300" simplePos="0" relativeHeight="251692032" behindDoc="0" locked="0" layoutInCell="1" allowOverlap="1" wp14:anchorId="5B839D47" wp14:editId="5866998F">
            <wp:simplePos x="0" y="0"/>
            <wp:positionH relativeFrom="margin">
              <wp:align>right</wp:align>
            </wp:positionH>
            <wp:positionV relativeFrom="paragraph">
              <wp:posOffset>36640</wp:posOffset>
            </wp:positionV>
            <wp:extent cx="6645910" cy="2330450"/>
            <wp:effectExtent l="0" t="0" r="2540" b="0"/>
            <wp:wrapTopAndBottom/>
            <wp:docPr id="214303325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033258"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6645910" cy="2330450"/>
                    </a:xfrm>
                    <a:prstGeom prst="rect">
                      <a:avLst/>
                    </a:prstGeom>
                  </pic:spPr>
                </pic:pic>
              </a:graphicData>
            </a:graphic>
          </wp:anchor>
        </w:drawing>
      </w:r>
      <w:r w:rsidR="000D781A" w:rsidRPr="00DF72B7">
        <w:rPr>
          <w:noProof/>
        </w:rPr>
        <mc:AlternateContent>
          <mc:Choice Requires="wps">
            <w:drawing>
              <wp:anchor distT="0" distB="0" distL="114300" distR="114300" simplePos="0" relativeHeight="251687936" behindDoc="0" locked="0" layoutInCell="1" allowOverlap="1" wp14:anchorId="0ACBF936" wp14:editId="5A031EF2">
                <wp:simplePos x="0" y="0"/>
                <wp:positionH relativeFrom="column">
                  <wp:posOffset>-1270</wp:posOffset>
                </wp:positionH>
                <wp:positionV relativeFrom="paragraph">
                  <wp:posOffset>2385695</wp:posOffset>
                </wp:positionV>
                <wp:extent cx="6645910" cy="635"/>
                <wp:effectExtent l="0" t="0" r="0" b="0"/>
                <wp:wrapTopAndBottom/>
                <wp:docPr id="1193169314"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4338B4BE" w14:textId="42EF8D00" w:rsidR="000D781A" w:rsidRPr="00966EAC" w:rsidRDefault="000D781A" w:rsidP="000D781A">
                            <w:pPr>
                              <w:pStyle w:val="Caption"/>
                              <w:jc w:val="center"/>
                              <w:rPr>
                                <w:rFonts w:ascii="Calibri" w:hAnsi="Calibri" w:cs="Calibri"/>
                              </w:rPr>
                            </w:pPr>
                            <w:bookmarkStart w:id="21" w:name="_Ref210118129"/>
                            <w:r>
                              <w:t xml:space="preserve">Figure </w:t>
                            </w:r>
                            <w:fldSimple w:instr=" SEQ Figure \* ARABIC ">
                              <w:r w:rsidR="00ED766F">
                                <w:rPr>
                                  <w:noProof/>
                                </w:rPr>
                                <w:t>8</w:t>
                              </w:r>
                            </w:fldSimple>
                            <w:bookmarkEnd w:id="21"/>
                            <w:r>
                              <w:t>: Head of line blocking typically seen in the field with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CBF936" id="_x0000_s1033" type="#_x0000_t202" style="position:absolute;left:0;text-align:left;margin-left:-.1pt;margin-top:187.85pt;width:523.3pt;height:.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" stroked="f">
                <v:textbox style="mso-fit-shape-to-text:t" inset="0,0,0,0">
                  <w:txbxContent>
                    <w:p w14:paraId="4338B4BE" w14:textId="42EF8D00" w:rsidR="000D781A" w:rsidRPr="00966EAC" w:rsidRDefault="000D781A" w:rsidP="000D781A">
                      <w:pPr>
                        <w:pStyle w:val="Caption"/>
                        <w:jc w:val="center"/>
                        <w:rPr>
                          <w:rFonts w:ascii="Calibri" w:hAnsi="Calibri" w:cs="Calibri"/>
                        </w:rPr>
                      </w:pPr>
                      <w:bookmarkStart w:id="22" w:name="_Ref210118129"/>
                      <w:r>
                        <w:t xml:space="preserve">Figure </w:t>
                      </w:r>
                      <w:fldSimple w:instr=" SEQ Figure \* ARABIC ">
                        <w:r w:rsidR="00ED766F">
                          <w:rPr>
                            <w:noProof/>
                          </w:rPr>
                          <w:t>8</w:t>
                        </w:r>
                      </w:fldSimple>
                      <w:bookmarkEnd w:id="22"/>
                      <w:r>
                        <w:t>: Head of line blocking typically seen in the field with NR</w:t>
                      </w:r>
                    </w:p>
                  </w:txbxContent>
                </v:textbox>
                <w10:wrap type="topAndBottom"/>
              </v:shape>
            </w:pict>
          </mc:Fallback>
        </mc:AlternateContent>
      </w:r>
      <w:r w:rsidRPr="00DF72B7">
        <w:t xml:space="preserve"> </w:t>
      </w:r>
    </w:p>
    <w:p w14:paraId="6E26D9F3" w14:textId="7F64DBF4" w:rsidR="001675E0" w:rsidRPr="00DF72B7" w:rsidRDefault="00DD569B" w:rsidP="00493950">
      <w:pPr>
        <w:textAlignment w:val="auto"/>
        <w:rPr>
          <w:rFonts w:ascii="Calibri" w:hAnsi="Calibri" w:cs="Calibri"/>
        </w:rPr>
      </w:pPr>
      <w:r w:rsidRPr="00DF72B7">
        <w:rPr>
          <w:rFonts w:ascii="Calibri" w:hAnsi="Calibri" w:cs="Calibri"/>
        </w:rPr>
        <w:t>A</w:t>
      </w:r>
      <w:r w:rsidR="001675E0" w:rsidRPr="00DF72B7">
        <w:rPr>
          <w:rFonts w:ascii="Calibri" w:hAnsi="Calibri" w:cs="Calibri"/>
        </w:rPr>
        <w:t xml:space="preserve">n end user of mobile phone </w:t>
      </w:r>
      <w:r w:rsidRPr="00DF72B7">
        <w:rPr>
          <w:rFonts w:ascii="Calibri" w:hAnsi="Calibri" w:cs="Calibri"/>
        </w:rPr>
        <w:t xml:space="preserve">typically </w:t>
      </w:r>
      <w:r w:rsidR="001675E0" w:rsidRPr="00DF72B7">
        <w:rPr>
          <w:rFonts w:ascii="Calibri" w:hAnsi="Calibri" w:cs="Calibri"/>
        </w:rPr>
        <w:t>use</w:t>
      </w:r>
      <w:r w:rsidRPr="00DF72B7">
        <w:rPr>
          <w:rFonts w:ascii="Calibri" w:hAnsi="Calibri" w:cs="Calibri"/>
        </w:rPr>
        <w:t>s</w:t>
      </w:r>
      <w:r w:rsidR="001675E0" w:rsidRPr="00DF72B7">
        <w:rPr>
          <w:rFonts w:ascii="Calibri" w:hAnsi="Calibri" w:cs="Calibri"/>
        </w:rPr>
        <w:t xml:space="preserve"> several applications in parallel. For example, it is common </w:t>
      </w:r>
      <w:r w:rsidR="006267DE" w:rsidRPr="00DF72B7">
        <w:rPr>
          <w:rFonts w:ascii="Calibri" w:hAnsi="Calibri" w:cs="Calibri"/>
        </w:rPr>
        <w:t xml:space="preserve">when </w:t>
      </w:r>
      <w:r w:rsidR="001675E0" w:rsidRPr="00DF72B7">
        <w:rPr>
          <w:rFonts w:ascii="Calibri" w:hAnsi="Calibri" w:cs="Calibri"/>
        </w:rPr>
        <w:t xml:space="preserve">playing a cooperative game to have a call ongoing with other players, </w:t>
      </w:r>
      <w:r w:rsidR="006267DE" w:rsidRPr="00DF72B7">
        <w:rPr>
          <w:rFonts w:ascii="Calibri" w:hAnsi="Calibri" w:cs="Calibri"/>
        </w:rPr>
        <w:t xml:space="preserve">while </w:t>
      </w:r>
      <w:r w:rsidR="001675E0" w:rsidRPr="00DF72B7">
        <w:rPr>
          <w:rFonts w:ascii="Calibri" w:hAnsi="Calibri" w:cs="Calibri"/>
        </w:rPr>
        <w:t xml:space="preserve">other applications </w:t>
      </w:r>
      <w:r w:rsidR="006267DE" w:rsidRPr="00DF72B7">
        <w:rPr>
          <w:rFonts w:ascii="Calibri" w:hAnsi="Calibri" w:cs="Calibri"/>
        </w:rPr>
        <w:t xml:space="preserve">run in </w:t>
      </w:r>
      <w:r w:rsidR="001675E0" w:rsidRPr="00DF72B7">
        <w:rPr>
          <w:rFonts w:ascii="Calibri" w:hAnsi="Calibri" w:cs="Calibri"/>
        </w:rPr>
        <w:t xml:space="preserve">the background. While the radio bearer concept has been part of 3GPP design for a very long time, the predominant scenario in the field is that all </w:t>
      </w:r>
      <w:r w:rsidR="006267DE" w:rsidRPr="00DF72B7">
        <w:rPr>
          <w:rFonts w:ascii="Calibri" w:hAnsi="Calibri" w:cs="Calibri"/>
        </w:rPr>
        <w:t>services</w:t>
      </w:r>
      <w:r w:rsidR="001675E0" w:rsidRPr="00DF72B7">
        <w:rPr>
          <w:rFonts w:ascii="Calibri" w:hAnsi="Calibri" w:cs="Calibri"/>
        </w:rPr>
        <w:t xml:space="preserve"> for a user </w:t>
      </w:r>
      <w:r w:rsidR="006267DE" w:rsidRPr="00DF72B7">
        <w:rPr>
          <w:rFonts w:ascii="Calibri" w:hAnsi="Calibri" w:cs="Calibri"/>
        </w:rPr>
        <w:t xml:space="preserve">are </w:t>
      </w:r>
      <w:r w:rsidR="001675E0" w:rsidRPr="00DF72B7">
        <w:rPr>
          <w:rFonts w:ascii="Calibri" w:hAnsi="Calibri" w:cs="Calibri"/>
        </w:rPr>
        <w:t>transferred over the same radio bearer.</w:t>
      </w:r>
      <w:r w:rsidR="006267DE" w:rsidRPr="00DF72B7">
        <w:rPr>
          <w:rFonts w:ascii="Calibri" w:hAnsi="Calibri" w:cs="Calibri"/>
        </w:rPr>
        <w:t xml:space="preserve"> This bearer is nearly always configured with in-order delivery, as several services (especially those that rely on TCP for transport) are sensitive to out of order data arrival.</w:t>
      </w:r>
      <w:r w:rsidR="001675E0" w:rsidRPr="00DF72B7">
        <w:rPr>
          <w:rFonts w:ascii="Calibri" w:hAnsi="Calibri" w:cs="Calibri"/>
        </w:rPr>
        <w:t xml:space="preserve"> The consequence </w:t>
      </w:r>
      <w:r w:rsidR="006267DE" w:rsidRPr="00DF72B7">
        <w:rPr>
          <w:rFonts w:ascii="Calibri" w:hAnsi="Calibri" w:cs="Calibri"/>
        </w:rPr>
        <w:t xml:space="preserve">of transmitting data from multiple services over this common data pipe as widely seen in deployments today is </w:t>
      </w:r>
      <w:r w:rsidRPr="00DF72B7">
        <w:rPr>
          <w:rFonts w:ascii="Calibri" w:hAnsi="Calibri" w:cs="Calibri"/>
        </w:rPr>
        <w:t xml:space="preserve">head-of-line blocking, where </w:t>
      </w:r>
      <w:r w:rsidR="006267DE" w:rsidRPr="00DF72B7">
        <w:rPr>
          <w:rFonts w:ascii="Calibri" w:hAnsi="Calibri" w:cs="Calibri"/>
        </w:rPr>
        <w:t xml:space="preserve">the loss of a single packet affects all services as illustrated in </w:t>
      </w:r>
      <w:r w:rsidR="006267DE" w:rsidRPr="00DF72B7">
        <w:rPr>
          <w:rFonts w:ascii="Calibri" w:hAnsi="Calibri" w:cs="Calibri"/>
        </w:rPr>
        <w:fldChar w:fldCharType="begin"/>
      </w:r>
      <w:r w:rsidR="006267DE" w:rsidRPr="00DF72B7">
        <w:rPr>
          <w:rFonts w:ascii="Calibri" w:hAnsi="Calibri" w:cs="Calibri"/>
        </w:rPr>
        <w:instrText xml:space="preserve"> REF _Ref210118129 \h </w:instrText>
      </w:r>
      <w:r w:rsidR="006267DE" w:rsidRPr="00DF72B7">
        <w:rPr>
          <w:rFonts w:ascii="Calibri" w:hAnsi="Calibri" w:cs="Calibri"/>
        </w:rPr>
      </w:r>
      <w:r w:rsidR="006267DE" w:rsidRPr="00DF72B7">
        <w:rPr>
          <w:rFonts w:ascii="Calibri" w:hAnsi="Calibri" w:cs="Calibri"/>
        </w:rPr>
        <w:fldChar w:fldCharType="separate"/>
      </w:r>
      <w:r w:rsidR="006267DE" w:rsidRPr="00DF72B7">
        <w:t>Figure 8</w:t>
      </w:r>
      <w:r w:rsidR="006267DE" w:rsidRPr="00DF72B7">
        <w:rPr>
          <w:rFonts w:ascii="Calibri" w:hAnsi="Calibri" w:cs="Calibri"/>
        </w:rPr>
        <w:fldChar w:fldCharType="end"/>
      </w:r>
      <w:r w:rsidR="006267DE" w:rsidRPr="00DF72B7">
        <w:rPr>
          <w:rFonts w:ascii="Calibri" w:hAnsi="Calibri" w:cs="Calibri"/>
        </w:rPr>
        <w:t>.</w:t>
      </w:r>
      <w:r w:rsidRPr="00DF72B7">
        <w:rPr>
          <w:rFonts w:ascii="Calibri" w:hAnsi="Calibri" w:cs="Calibri"/>
        </w:rPr>
        <w:t xml:space="preserve"> </w:t>
      </w:r>
    </w:p>
    <w:p w14:paraId="3739E0FB" w14:textId="620AFA02" w:rsidR="00DD569B" w:rsidRPr="00DF72B7" w:rsidRDefault="00DD569B" w:rsidP="00493950">
      <w:pPr>
        <w:textAlignment w:val="auto"/>
        <w:rPr>
          <w:rFonts w:ascii="Calibri" w:hAnsi="Calibri" w:cs="Calibri"/>
          <w:b/>
          <w:bCs/>
        </w:rPr>
      </w:pPr>
      <w:r w:rsidRPr="00DF72B7">
        <w:rPr>
          <w:rFonts w:ascii="Calibri" w:hAnsi="Calibri" w:cs="Calibri"/>
          <w:b/>
          <w:bCs/>
        </w:rPr>
        <w:lastRenderedPageBreak/>
        <w:t>Observation</w:t>
      </w:r>
      <w:r w:rsidR="00E50813">
        <w:rPr>
          <w:rFonts w:ascii="Calibri" w:hAnsi="Calibri" w:cs="Calibri"/>
          <w:b/>
          <w:bCs/>
        </w:rPr>
        <w:t xml:space="preserve"> 6</w:t>
      </w:r>
      <w:r w:rsidRPr="00DF72B7">
        <w:rPr>
          <w:rFonts w:ascii="Calibri" w:hAnsi="Calibri" w:cs="Calibri"/>
          <w:b/>
          <w:bCs/>
        </w:rPr>
        <w:t>: The use of a single radio bearer to transport all services for a UE as is typical in the field, leads to head-of-line blocking of all services at the receiver.</w:t>
      </w:r>
    </w:p>
    <w:p w14:paraId="2E5D47EE" w14:textId="36527BC4" w:rsidR="00ED766F" w:rsidRPr="00DF72B7" w:rsidRDefault="00ED766F" w:rsidP="00493950">
      <w:pPr>
        <w:textAlignment w:val="auto"/>
        <w:rPr>
          <w:rFonts w:ascii="Calibri" w:hAnsi="Calibri" w:cs="Calibri"/>
        </w:rPr>
      </w:pPr>
      <w:r w:rsidRPr="00DF72B7">
        <w:rPr>
          <w:noProof/>
        </w:rPr>
        <mc:AlternateContent>
          <mc:Choice Requires="wps">
            <w:drawing>
              <wp:anchor distT="0" distB="0" distL="114300" distR="114300" simplePos="0" relativeHeight="251691008" behindDoc="0" locked="0" layoutInCell="1" allowOverlap="1" wp14:anchorId="526D794B" wp14:editId="75550C73">
                <wp:simplePos x="0" y="0"/>
                <wp:positionH relativeFrom="column">
                  <wp:posOffset>113030</wp:posOffset>
                </wp:positionH>
                <wp:positionV relativeFrom="paragraph">
                  <wp:posOffset>2497455</wp:posOffset>
                </wp:positionV>
                <wp:extent cx="6419850" cy="635"/>
                <wp:effectExtent l="0" t="0" r="0" b="0"/>
                <wp:wrapTopAndBottom/>
                <wp:docPr id="746300127" name="Text Box 1"/>
                <wp:cNvGraphicFramePr/>
                <a:graphic xmlns:a="http://schemas.openxmlformats.org/drawingml/2006/main">
                  <a:graphicData uri="http://schemas.microsoft.com/office/word/2010/wordprocessingShape">
                    <wps:wsp>
                      <wps:cNvSpPr txBox="1"/>
                      <wps:spPr>
                        <a:xfrm>
                          <a:off x="0" y="0"/>
                          <a:ext cx="6419850" cy="635"/>
                        </a:xfrm>
                        <a:prstGeom prst="rect">
                          <a:avLst/>
                        </a:prstGeom>
                        <a:solidFill>
                          <a:prstClr val="white"/>
                        </a:solidFill>
                        <a:ln>
                          <a:noFill/>
                        </a:ln>
                      </wps:spPr>
                      <wps:txbx>
                        <w:txbxContent>
                          <w:p w14:paraId="5D7BE259" w14:textId="41AEC304" w:rsidR="00ED766F" w:rsidRPr="00034F0C" w:rsidRDefault="00ED766F" w:rsidP="00ED766F">
                            <w:pPr>
                              <w:pStyle w:val="Caption"/>
                              <w:jc w:val="center"/>
                              <w:rPr>
                                <w:rFonts w:ascii="Calibri" w:hAnsi="Calibri" w:cs="Calibri"/>
                              </w:rPr>
                            </w:pPr>
                            <w:bookmarkStart w:id="23" w:name="_Ref210202988"/>
                            <w:r>
                              <w:t xml:space="preserve">Figure </w:t>
                            </w:r>
                            <w:fldSimple w:instr=" SEQ Figure \* ARABIC ">
                              <w:r>
                                <w:rPr>
                                  <w:noProof/>
                                </w:rPr>
                                <w:t>9</w:t>
                              </w:r>
                            </w:fldSimple>
                            <w:bookmarkEnd w:id="23"/>
                            <w:r>
                              <w:t>: Proposed solution to limit head of line blocking with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26D794B" id="_x0000_s1034" type="#_x0000_t202" style="position:absolute;left:0;text-align:left;margin-left:8.9pt;margin-top:196.65pt;width:505.5pt;height:.0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" stroked="f">
                <v:textbox style="mso-fit-shape-to-text:t" inset="0,0,0,0">
                  <w:txbxContent>
                    <w:p w14:paraId="5D7BE259" w14:textId="41AEC304" w:rsidR="00ED766F" w:rsidRPr="00034F0C" w:rsidRDefault="00ED766F" w:rsidP="00ED766F">
                      <w:pPr>
                        <w:pStyle w:val="Caption"/>
                        <w:jc w:val="center"/>
                        <w:rPr>
                          <w:rFonts w:ascii="Calibri" w:hAnsi="Calibri" w:cs="Calibri"/>
                        </w:rPr>
                      </w:pPr>
                      <w:bookmarkStart w:id="24" w:name="_Ref210202988"/>
                      <w:r>
                        <w:t xml:space="preserve">Figure </w:t>
                      </w:r>
                      <w:fldSimple w:instr=" SEQ Figure \* ARABIC ">
                        <w:r>
                          <w:rPr>
                            <w:noProof/>
                          </w:rPr>
                          <w:t>9</w:t>
                        </w:r>
                      </w:fldSimple>
                      <w:bookmarkEnd w:id="24"/>
                      <w:r>
                        <w:t>: Proposed solution to limit head of line blocking with 6G</w:t>
                      </w:r>
                    </w:p>
                  </w:txbxContent>
                </v:textbox>
                <w10:wrap type="topAndBottom"/>
              </v:shape>
            </w:pict>
          </mc:Fallback>
        </mc:AlternateContent>
      </w:r>
      <w:r w:rsidR="001675E0" w:rsidRPr="00DF72B7">
        <w:t xml:space="preserve"> </w:t>
      </w:r>
      <w:r w:rsidR="001675E0" w:rsidRPr="00DF72B7">
        <w:rPr>
          <w:rFonts w:ascii="Calibri" w:hAnsi="Calibri" w:cs="Calibri"/>
          <w:noProof/>
        </w:rPr>
        <w:drawing>
          <wp:anchor distT="0" distB="0" distL="114300" distR="114300" simplePos="0" relativeHeight="251693056" behindDoc="0" locked="0" layoutInCell="1" allowOverlap="1" wp14:anchorId="722023DB" wp14:editId="2AC99F6C">
            <wp:simplePos x="0" y="0"/>
            <wp:positionH relativeFrom="column">
              <wp:posOffset>26670</wp:posOffset>
            </wp:positionH>
            <wp:positionV relativeFrom="paragraph">
              <wp:posOffset>-3810</wp:posOffset>
            </wp:positionV>
            <wp:extent cx="6419850" cy="2438400"/>
            <wp:effectExtent l="0" t="0" r="0" b="0"/>
            <wp:wrapTopAndBottom/>
            <wp:docPr id="97101149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011499" name=""/>
                    <pic:cNvPicPr/>
                  </pic:nvPicPr>
                  <pic:blipFill>
                    <a:blip r:embed="rId26">
                      <a:extLst>
                        <a:ext uri="{96DAC541-7B7A-43D3-8B79-37D633B846F1}">
                          <asvg:svgBlip xmlns:asvg="http://schemas.microsoft.com/office/drawing/2016/SVG/main" r:embed="rId27"/>
                        </a:ext>
                      </a:extLst>
                    </a:blip>
                    <a:stretch>
                      <a:fillRect/>
                    </a:stretch>
                  </pic:blipFill>
                  <pic:spPr>
                    <a:xfrm>
                      <a:off x="0" y="0"/>
                      <a:ext cx="6419850" cy="2438400"/>
                    </a:xfrm>
                    <a:prstGeom prst="rect">
                      <a:avLst/>
                    </a:prstGeom>
                  </pic:spPr>
                </pic:pic>
              </a:graphicData>
            </a:graphic>
          </wp:anchor>
        </w:drawing>
      </w:r>
    </w:p>
    <w:p w14:paraId="5ADD7C46" w14:textId="533DC132" w:rsidR="00DD569B" w:rsidRPr="00DF72B7" w:rsidRDefault="00DD569B" w:rsidP="00493950">
      <w:pPr>
        <w:textAlignment w:val="auto"/>
        <w:rPr>
          <w:rFonts w:ascii="Calibri" w:hAnsi="Calibri" w:cs="Calibri"/>
        </w:rPr>
      </w:pPr>
      <w:r w:rsidRPr="00DF72B7">
        <w:rPr>
          <w:rFonts w:ascii="Calibri" w:hAnsi="Calibri" w:cs="Calibri"/>
        </w:rPr>
        <w:t xml:space="preserve">The use of a single bearer for several services is likely to be the norm in the 6G timeframe for several reasons such as net neutrality considerations or that these services share the same QoS enforcement. The reason for head-of-line blocking at the NR receiver is because all services in the bearer share the same sequence number (SN) space. Instead, if these services are assigned independent SN spaces, they can be handled separately at the receiver preventing one service from blocking another as illustrated in </w:t>
      </w:r>
      <w:r w:rsidRPr="00DF72B7">
        <w:rPr>
          <w:rFonts w:ascii="Calibri" w:hAnsi="Calibri" w:cs="Calibri"/>
        </w:rPr>
        <w:fldChar w:fldCharType="begin"/>
      </w:r>
      <w:r w:rsidRPr="00DF72B7">
        <w:rPr>
          <w:rFonts w:ascii="Calibri" w:hAnsi="Calibri" w:cs="Calibri"/>
        </w:rPr>
        <w:instrText xml:space="preserve"> REF _Ref210202988 \h </w:instrText>
      </w:r>
      <w:r w:rsidRPr="00DF72B7">
        <w:rPr>
          <w:rFonts w:ascii="Calibri" w:hAnsi="Calibri" w:cs="Calibri"/>
        </w:rPr>
      </w:r>
      <w:r w:rsidRPr="00DF72B7">
        <w:rPr>
          <w:rFonts w:ascii="Calibri" w:hAnsi="Calibri" w:cs="Calibri"/>
        </w:rPr>
        <w:fldChar w:fldCharType="separate"/>
      </w:r>
      <w:r w:rsidRPr="00DF72B7">
        <w:t>Figure 9</w:t>
      </w:r>
      <w:r w:rsidRPr="00DF72B7">
        <w:rPr>
          <w:rFonts w:ascii="Calibri" w:hAnsi="Calibri" w:cs="Calibri"/>
        </w:rPr>
        <w:fldChar w:fldCharType="end"/>
      </w:r>
      <w:r w:rsidRPr="00DF72B7">
        <w:rPr>
          <w:rFonts w:ascii="Calibri" w:hAnsi="Calibri" w:cs="Calibri"/>
        </w:rPr>
        <w:t xml:space="preserve">. By doing so, we limit the impact of data loss only to the affected service(s) improving the latency experienced by other services, and we reduce the amount of data needed to be buffered at the receiver. </w:t>
      </w:r>
      <w:r w:rsidR="00A57245" w:rsidRPr="00DF72B7">
        <w:rPr>
          <w:rFonts w:ascii="Calibri" w:hAnsi="Calibri" w:cs="Calibri"/>
        </w:rPr>
        <w:t>To</w:t>
      </w:r>
      <w:r w:rsidRPr="00DF72B7">
        <w:rPr>
          <w:rFonts w:ascii="Calibri" w:hAnsi="Calibri" w:cs="Calibri"/>
        </w:rPr>
        <w:t xml:space="preserve"> enable such operation, RAN needs to be service-aware, which needs further </w:t>
      </w:r>
      <w:r w:rsidR="001C521C" w:rsidRPr="00DF72B7">
        <w:rPr>
          <w:rFonts w:ascii="Calibri" w:hAnsi="Calibri" w:cs="Calibri"/>
        </w:rPr>
        <w:t>discussion over the course of the 6G study</w:t>
      </w:r>
      <w:r w:rsidRPr="00DF72B7">
        <w:rPr>
          <w:rFonts w:ascii="Calibri" w:hAnsi="Calibri" w:cs="Calibri"/>
        </w:rPr>
        <w:t>.</w:t>
      </w:r>
    </w:p>
    <w:p w14:paraId="53F73046" w14:textId="4998B1E2" w:rsidR="00493950" w:rsidRPr="00DF72B7" w:rsidRDefault="007338A6" w:rsidP="00493950">
      <w:pPr>
        <w:textAlignment w:val="auto"/>
        <w:rPr>
          <w:rFonts w:ascii="Calibri" w:hAnsi="Calibri" w:cs="Calibri"/>
          <w:b/>
          <w:bCs/>
        </w:rPr>
      </w:pPr>
      <w:r w:rsidRPr="00DF72B7">
        <w:rPr>
          <w:rFonts w:ascii="Calibri" w:hAnsi="Calibri" w:cs="Calibri"/>
          <w:b/>
          <w:bCs/>
        </w:rPr>
        <w:t>Proposal</w:t>
      </w:r>
      <w:r w:rsidR="00E50813">
        <w:rPr>
          <w:rFonts w:ascii="Calibri" w:hAnsi="Calibri" w:cs="Calibri"/>
          <w:b/>
          <w:bCs/>
        </w:rPr>
        <w:t xml:space="preserve"> 6</w:t>
      </w:r>
      <w:r w:rsidRPr="00DF72B7">
        <w:rPr>
          <w:rFonts w:ascii="Calibri" w:hAnsi="Calibri" w:cs="Calibri"/>
          <w:b/>
          <w:bCs/>
        </w:rPr>
        <w:t xml:space="preserve">: 6G </w:t>
      </w:r>
      <w:r w:rsidR="00F04C1E" w:rsidRPr="00DF72B7">
        <w:rPr>
          <w:rFonts w:ascii="Calibri" w:hAnsi="Calibri" w:cs="Calibri"/>
          <w:b/>
          <w:bCs/>
        </w:rPr>
        <w:t>data radio bearers</w:t>
      </w:r>
      <w:r w:rsidRPr="00DF72B7">
        <w:rPr>
          <w:rFonts w:ascii="Calibri" w:hAnsi="Calibri" w:cs="Calibri"/>
          <w:b/>
          <w:bCs/>
        </w:rPr>
        <w:t xml:space="preserve"> are designed such that one </w:t>
      </w:r>
      <w:r w:rsidR="00DD569B" w:rsidRPr="00DF72B7">
        <w:rPr>
          <w:rFonts w:ascii="Calibri" w:hAnsi="Calibri" w:cs="Calibri"/>
          <w:b/>
          <w:bCs/>
        </w:rPr>
        <w:t xml:space="preserve">service </w:t>
      </w:r>
      <w:r w:rsidRPr="00DF72B7">
        <w:rPr>
          <w:rFonts w:ascii="Calibri" w:hAnsi="Calibri" w:cs="Calibri"/>
          <w:b/>
          <w:bCs/>
        </w:rPr>
        <w:t>does not cause head</w:t>
      </w:r>
      <w:r w:rsidR="00DD569B" w:rsidRPr="00DF72B7">
        <w:rPr>
          <w:rFonts w:ascii="Calibri" w:hAnsi="Calibri" w:cs="Calibri"/>
          <w:b/>
          <w:bCs/>
        </w:rPr>
        <w:t>-</w:t>
      </w:r>
      <w:r w:rsidRPr="00DF72B7">
        <w:rPr>
          <w:rFonts w:ascii="Calibri" w:hAnsi="Calibri" w:cs="Calibri"/>
          <w:b/>
          <w:bCs/>
        </w:rPr>
        <w:t>of</w:t>
      </w:r>
      <w:r w:rsidR="00DD569B" w:rsidRPr="00DF72B7">
        <w:rPr>
          <w:rFonts w:ascii="Calibri" w:hAnsi="Calibri" w:cs="Calibri"/>
          <w:b/>
          <w:bCs/>
        </w:rPr>
        <w:t>-</w:t>
      </w:r>
      <w:r w:rsidRPr="00DF72B7">
        <w:rPr>
          <w:rFonts w:ascii="Calibri" w:hAnsi="Calibri" w:cs="Calibri"/>
          <w:b/>
          <w:bCs/>
        </w:rPr>
        <w:t xml:space="preserve">line blocking of other </w:t>
      </w:r>
      <w:r w:rsidR="00DD569B" w:rsidRPr="00DF72B7">
        <w:rPr>
          <w:rFonts w:ascii="Calibri" w:hAnsi="Calibri" w:cs="Calibri"/>
          <w:b/>
          <w:bCs/>
        </w:rPr>
        <w:t xml:space="preserve">services </w:t>
      </w:r>
      <w:r w:rsidRPr="00DF72B7">
        <w:rPr>
          <w:rFonts w:ascii="Calibri" w:hAnsi="Calibri" w:cs="Calibri"/>
          <w:b/>
          <w:bCs/>
        </w:rPr>
        <w:t xml:space="preserve">carried in the same </w:t>
      </w:r>
      <w:r w:rsidR="00F9477C">
        <w:rPr>
          <w:rFonts w:ascii="Calibri" w:hAnsi="Calibri" w:cs="Calibri"/>
          <w:b/>
          <w:bCs/>
        </w:rPr>
        <w:t>bearer</w:t>
      </w:r>
      <w:r w:rsidRPr="00DF72B7">
        <w:rPr>
          <w:rFonts w:ascii="Calibri" w:hAnsi="Calibri" w:cs="Calibri"/>
          <w:b/>
          <w:bCs/>
        </w:rPr>
        <w:t>.</w:t>
      </w:r>
    </w:p>
    <w:p w14:paraId="0A624AAC" w14:textId="230C2BA8" w:rsidR="00F9477C" w:rsidRDefault="00F9477C">
      <w:pPr>
        <w:overflowPunct/>
        <w:autoSpaceDE/>
        <w:autoSpaceDN/>
        <w:adjustRightInd/>
        <w:spacing w:after="0"/>
        <w:jc w:val="left"/>
        <w:textAlignment w:val="auto"/>
        <w:rPr>
          <w:rFonts w:ascii="Calibri" w:hAnsi="Calibri" w:cs="Calibri"/>
        </w:rPr>
      </w:pPr>
      <w:r>
        <w:rPr>
          <w:rFonts w:ascii="Calibri" w:hAnsi="Calibri" w:cs="Calibri"/>
        </w:rPr>
        <w:br w:type="page"/>
      </w:r>
    </w:p>
    <w:p w14:paraId="24F39DA1" w14:textId="77777777" w:rsidR="00493950" w:rsidRPr="00DF72B7" w:rsidRDefault="00493950" w:rsidP="00CB03E8">
      <w:pPr>
        <w:textAlignment w:val="auto"/>
        <w:rPr>
          <w:rFonts w:ascii="Calibri" w:hAnsi="Calibri" w:cs="Calibri"/>
        </w:rPr>
      </w:pPr>
    </w:p>
    <w:p w14:paraId="6C302B1F" w14:textId="2E3F34BA" w:rsidR="00D76DB5" w:rsidRPr="00DF72B7" w:rsidRDefault="00D76DB5" w:rsidP="00AF292B">
      <w:pPr>
        <w:pStyle w:val="Heading1"/>
      </w:pPr>
      <w:r w:rsidRPr="00DF72B7">
        <w:t>Conclusion</w:t>
      </w:r>
    </w:p>
    <w:p w14:paraId="7B94B273" w14:textId="592A98CD" w:rsidR="00E7414E" w:rsidRDefault="009166A1" w:rsidP="00AD1C87">
      <w:pPr>
        <w:rPr>
          <w:rFonts w:cstheme="minorHAnsi"/>
        </w:rPr>
      </w:pPr>
      <w:r w:rsidRPr="00DF72B7">
        <w:rPr>
          <w:rFonts w:cstheme="minorHAnsi"/>
          <w:lang w:eastAsia="zh-TW"/>
        </w:rPr>
        <w:t xml:space="preserve">In this contribution we </w:t>
      </w:r>
      <w:r w:rsidR="00836D25" w:rsidRPr="00DF72B7">
        <w:rPr>
          <w:rFonts w:cstheme="minorHAnsi"/>
        </w:rPr>
        <w:t>have the following observations</w:t>
      </w:r>
      <w:r w:rsidR="00BA3333" w:rsidRPr="00DF72B7">
        <w:rPr>
          <w:rFonts w:cstheme="minorHAnsi"/>
        </w:rPr>
        <w:t xml:space="preserve"> and </w:t>
      </w:r>
      <w:r w:rsidR="003C6130">
        <w:rPr>
          <w:rFonts w:cstheme="minorHAnsi"/>
        </w:rPr>
        <w:t xml:space="preserve">corresponding </w:t>
      </w:r>
      <w:r w:rsidR="00BA3333" w:rsidRPr="00DF72B7">
        <w:rPr>
          <w:rFonts w:cstheme="minorHAnsi"/>
        </w:rPr>
        <w:t>proposals</w:t>
      </w:r>
      <w:r w:rsidR="000E5C63">
        <w:rPr>
          <w:rFonts w:cstheme="minorHAnsi"/>
        </w:rPr>
        <w:t>.</w:t>
      </w:r>
    </w:p>
    <w:p w14:paraId="59064BF6" w14:textId="142EB0FC" w:rsidR="0072610C" w:rsidRPr="007D4893" w:rsidRDefault="0072610C" w:rsidP="00AD1C87">
      <w:pPr>
        <w:rPr>
          <w:rFonts w:cstheme="minorHAnsi"/>
          <w:i/>
          <w:iCs/>
          <w:color w:val="404040" w:themeColor="text1" w:themeTint="BF"/>
          <w:u w:val="single"/>
        </w:rPr>
      </w:pPr>
      <w:r w:rsidRPr="007D4893">
        <w:rPr>
          <w:rFonts w:cstheme="minorHAnsi"/>
          <w:i/>
          <w:iCs/>
          <w:color w:val="404040" w:themeColor="text1" w:themeTint="BF"/>
          <w:u w:val="single"/>
        </w:rPr>
        <w:t>Design considerations and essential functionality:</w:t>
      </w:r>
    </w:p>
    <w:p w14:paraId="7C7A25B3" w14:textId="77777777" w:rsidR="00E837B7" w:rsidRPr="00E837B7" w:rsidRDefault="00E837B7" w:rsidP="00E837B7">
      <w:pPr>
        <w:rPr>
          <w:rFonts w:cstheme="minorHAnsi"/>
          <w:b/>
          <w:bCs/>
        </w:rPr>
      </w:pPr>
      <w:r w:rsidRPr="00E837B7">
        <w:rPr>
          <w:rFonts w:cstheme="minorHAnsi"/>
          <w:b/>
          <w:bCs/>
        </w:rPr>
        <w:t>Observation 1: Latency associated with eMBB data transfer will be an increasingly important metric to serve emerging use-cases during 6G’s lifetime.</w:t>
      </w:r>
    </w:p>
    <w:p w14:paraId="75052FD9" w14:textId="77777777" w:rsidR="00E837B7" w:rsidRPr="00E837B7" w:rsidRDefault="00E837B7" w:rsidP="00E837B7">
      <w:pPr>
        <w:rPr>
          <w:rFonts w:cstheme="minorHAnsi"/>
          <w:b/>
          <w:bCs/>
        </w:rPr>
      </w:pPr>
      <w:r w:rsidRPr="00E837B7">
        <w:rPr>
          <w:rFonts w:cstheme="minorHAnsi"/>
          <w:b/>
          <w:bCs/>
        </w:rPr>
        <w:t xml:space="preserve">Observation 2: Free from backwards compatibility constraints, this 6G study gives us a once-in-a-generation opportunity to design a communication system that improves latency performance associated with eMBB data transfer to benefit all 6G users. </w:t>
      </w:r>
    </w:p>
    <w:p w14:paraId="47855B95" w14:textId="6309805B" w:rsidR="00E837B7" w:rsidRPr="00E837B7" w:rsidRDefault="00E837B7" w:rsidP="00E837B7">
      <w:pPr>
        <w:rPr>
          <w:rFonts w:cstheme="minorHAnsi"/>
          <w:b/>
          <w:bCs/>
        </w:rPr>
      </w:pPr>
      <w:r w:rsidRPr="00E837B7">
        <w:rPr>
          <w:rFonts w:cstheme="minorHAnsi"/>
          <w:b/>
          <w:bCs/>
        </w:rPr>
        <w:t>Proposal 1: 6G user plane is designed to reduce the latency associated with eMBB data transfer compared to NR.</w:t>
      </w:r>
    </w:p>
    <w:p w14:paraId="2A6ABB5D" w14:textId="749B8E39" w:rsidR="00E837B7" w:rsidRPr="00E837B7" w:rsidRDefault="00E837B7" w:rsidP="00E837B7">
      <w:pPr>
        <w:rPr>
          <w:rFonts w:cstheme="minorHAnsi"/>
          <w:b/>
          <w:bCs/>
        </w:rPr>
      </w:pPr>
      <w:r w:rsidRPr="00E837B7">
        <w:rPr>
          <w:rFonts w:cstheme="minorHAnsi"/>
          <w:b/>
          <w:bCs/>
        </w:rPr>
        <w:t>Proposal 2: 6G user plane is designed to be hardware-processing friendly while keeping memory requirements low.</w:t>
      </w:r>
    </w:p>
    <w:p w14:paraId="548EC348" w14:textId="77777777" w:rsidR="00E50813" w:rsidRPr="00E50813" w:rsidRDefault="00E50813" w:rsidP="00E50813">
      <w:pPr>
        <w:rPr>
          <w:rFonts w:cstheme="minorHAnsi"/>
          <w:b/>
          <w:bCs/>
        </w:rPr>
      </w:pPr>
      <w:r w:rsidRPr="00E50813">
        <w:rPr>
          <w:rFonts w:cstheme="minorHAnsi"/>
          <w:b/>
          <w:bCs/>
        </w:rPr>
        <w:t>Proposal 3: 6G user plane is designed with the following functionality:</w:t>
      </w:r>
    </w:p>
    <w:p w14:paraId="03E67A40" w14:textId="0F26DE8E" w:rsidR="00E50813" w:rsidRPr="00E50813" w:rsidRDefault="00E50813" w:rsidP="00E50813">
      <w:pPr>
        <w:pStyle w:val="ListParagraph"/>
        <w:numPr>
          <w:ilvl w:val="0"/>
          <w:numId w:val="28"/>
        </w:numPr>
        <w:rPr>
          <w:rFonts w:cstheme="minorHAnsi"/>
          <w:b/>
          <w:bCs/>
        </w:rPr>
      </w:pPr>
      <w:r w:rsidRPr="00E50813">
        <w:rPr>
          <w:rFonts w:cstheme="minorHAnsi"/>
          <w:b/>
          <w:bCs/>
        </w:rPr>
        <w:t>Early uplink resource acquisition</w:t>
      </w:r>
    </w:p>
    <w:p w14:paraId="3BEC9B9A" w14:textId="5F0C0C4C" w:rsidR="00E50813" w:rsidRPr="00E50813" w:rsidRDefault="00E50813" w:rsidP="00E50813">
      <w:pPr>
        <w:pStyle w:val="ListParagraph"/>
        <w:numPr>
          <w:ilvl w:val="0"/>
          <w:numId w:val="28"/>
        </w:numPr>
        <w:rPr>
          <w:rFonts w:cstheme="minorHAnsi"/>
          <w:b/>
          <w:bCs/>
        </w:rPr>
      </w:pPr>
      <w:r w:rsidRPr="00E50813">
        <w:rPr>
          <w:rFonts w:cstheme="minorHAnsi"/>
          <w:b/>
          <w:bCs/>
        </w:rPr>
        <w:t>Simplified reliable data transfer</w:t>
      </w:r>
    </w:p>
    <w:p w14:paraId="7F1A3F2E" w14:textId="21192D6A" w:rsidR="00E50813" w:rsidRPr="00E50813" w:rsidRDefault="00E50813" w:rsidP="00E50813">
      <w:pPr>
        <w:pStyle w:val="ListParagraph"/>
        <w:numPr>
          <w:ilvl w:val="0"/>
          <w:numId w:val="28"/>
        </w:numPr>
        <w:rPr>
          <w:rFonts w:cstheme="minorHAnsi"/>
          <w:b/>
          <w:bCs/>
        </w:rPr>
      </w:pPr>
      <w:r w:rsidRPr="00E50813">
        <w:rPr>
          <w:rFonts w:cstheme="minorHAnsi"/>
          <w:b/>
          <w:bCs/>
        </w:rPr>
        <w:t xml:space="preserve">Data recovery at mobility </w:t>
      </w:r>
    </w:p>
    <w:p w14:paraId="2CF6B88E" w14:textId="5E52A347" w:rsidR="00E50813" w:rsidRPr="00E50813" w:rsidRDefault="00E50813" w:rsidP="00E50813">
      <w:pPr>
        <w:pStyle w:val="ListParagraph"/>
        <w:numPr>
          <w:ilvl w:val="0"/>
          <w:numId w:val="28"/>
        </w:numPr>
        <w:rPr>
          <w:rFonts w:cstheme="minorHAnsi"/>
          <w:b/>
          <w:bCs/>
        </w:rPr>
      </w:pPr>
      <w:r w:rsidRPr="00E50813">
        <w:rPr>
          <w:rFonts w:cstheme="minorHAnsi"/>
          <w:b/>
          <w:bCs/>
        </w:rPr>
        <w:t>Security of data, RRC and some L2 control information</w:t>
      </w:r>
    </w:p>
    <w:p w14:paraId="1012E858" w14:textId="56D48135" w:rsidR="00E50813" w:rsidRPr="00E50813" w:rsidRDefault="00E50813" w:rsidP="00E50813">
      <w:pPr>
        <w:pStyle w:val="ListParagraph"/>
        <w:numPr>
          <w:ilvl w:val="0"/>
          <w:numId w:val="28"/>
        </w:numPr>
        <w:rPr>
          <w:rFonts w:cstheme="minorHAnsi"/>
          <w:b/>
          <w:bCs/>
        </w:rPr>
      </w:pPr>
      <w:r w:rsidRPr="00E50813">
        <w:rPr>
          <w:rFonts w:cstheme="minorHAnsi"/>
          <w:b/>
          <w:bCs/>
        </w:rPr>
        <w:t>Data handling differentiation in the RAN using radio bearers</w:t>
      </w:r>
    </w:p>
    <w:p w14:paraId="406839C2" w14:textId="30B3C37F" w:rsidR="00E50813" w:rsidRPr="00E50813" w:rsidRDefault="00E50813" w:rsidP="00E50813">
      <w:pPr>
        <w:pStyle w:val="ListParagraph"/>
        <w:numPr>
          <w:ilvl w:val="0"/>
          <w:numId w:val="28"/>
        </w:numPr>
        <w:rPr>
          <w:rFonts w:cstheme="minorHAnsi"/>
          <w:b/>
          <w:bCs/>
        </w:rPr>
      </w:pPr>
      <w:r w:rsidRPr="00E50813">
        <w:rPr>
          <w:rFonts w:cstheme="minorHAnsi"/>
          <w:b/>
          <w:bCs/>
        </w:rPr>
        <w:t>Multiplexing of radio bearers into a physical layer transmission</w:t>
      </w:r>
    </w:p>
    <w:p w14:paraId="797C8D62" w14:textId="27CF40BA" w:rsidR="00E50813" w:rsidRPr="00E50813" w:rsidRDefault="00E50813" w:rsidP="00E50813">
      <w:pPr>
        <w:pStyle w:val="ListParagraph"/>
        <w:numPr>
          <w:ilvl w:val="0"/>
          <w:numId w:val="28"/>
        </w:numPr>
        <w:rPr>
          <w:rFonts w:cstheme="minorHAnsi"/>
          <w:b/>
          <w:bCs/>
        </w:rPr>
      </w:pPr>
      <w:r w:rsidRPr="00E50813">
        <w:rPr>
          <w:rFonts w:cstheme="minorHAnsi"/>
          <w:b/>
          <w:bCs/>
        </w:rPr>
        <w:t>Segmentation and reassembly of data, while avoiding excessive memory requirements</w:t>
      </w:r>
    </w:p>
    <w:p w14:paraId="3A48D480" w14:textId="3F7FFD46" w:rsidR="00E50813" w:rsidRPr="00E50813" w:rsidRDefault="00E50813" w:rsidP="00E50813">
      <w:pPr>
        <w:pStyle w:val="ListParagraph"/>
        <w:numPr>
          <w:ilvl w:val="0"/>
          <w:numId w:val="28"/>
        </w:numPr>
        <w:rPr>
          <w:rFonts w:cstheme="minorHAnsi"/>
          <w:b/>
          <w:bCs/>
        </w:rPr>
      </w:pPr>
      <w:r w:rsidRPr="00E50813">
        <w:rPr>
          <w:rFonts w:cstheme="minorHAnsi"/>
          <w:b/>
          <w:bCs/>
        </w:rPr>
        <w:t>In-order delivery for applications</w:t>
      </w:r>
    </w:p>
    <w:p w14:paraId="170CFB8F" w14:textId="5706F710" w:rsidR="00E50813" w:rsidRPr="00E50813" w:rsidRDefault="00E50813" w:rsidP="00E50813">
      <w:pPr>
        <w:pStyle w:val="ListParagraph"/>
        <w:numPr>
          <w:ilvl w:val="0"/>
          <w:numId w:val="28"/>
        </w:numPr>
        <w:rPr>
          <w:rFonts w:cstheme="minorHAnsi"/>
          <w:b/>
          <w:bCs/>
        </w:rPr>
      </w:pPr>
      <w:r w:rsidRPr="00E50813">
        <w:rPr>
          <w:rFonts w:cstheme="minorHAnsi"/>
          <w:b/>
          <w:bCs/>
        </w:rPr>
        <w:t>Compression for low bitrate radio bearers</w:t>
      </w:r>
    </w:p>
    <w:p w14:paraId="09BD4464" w14:textId="2F77AB0B" w:rsidR="00E837B7" w:rsidRPr="00E50813" w:rsidRDefault="00E50813" w:rsidP="00E50813">
      <w:pPr>
        <w:pStyle w:val="ListParagraph"/>
        <w:numPr>
          <w:ilvl w:val="0"/>
          <w:numId w:val="28"/>
        </w:numPr>
        <w:rPr>
          <w:rFonts w:cstheme="minorHAnsi"/>
          <w:b/>
          <w:bCs/>
        </w:rPr>
      </w:pPr>
      <w:r w:rsidRPr="00E50813">
        <w:rPr>
          <w:rFonts w:cstheme="minorHAnsi"/>
          <w:b/>
          <w:bCs/>
        </w:rPr>
        <w:t>Data discard</w:t>
      </w:r>
    </w:p>
    <w:p w14:paraId="1B5CB42A" w14:textId="4BD821EB" w:rsidR="00E50813" w:rsidRPr="007D4893" w:rsidRDefault="0072610C" w:rsidP="00E50813">
      <w:pPr>
        <w:rPr>
          <w:rFonts w:cstheme="minorHAnsi"/>
          <w:i/>
          <w:iCs/>
          <w:color w:val="404040" w:themeColor="text1" w:themeTint="BF"/>
          <w:u w:val="single"/>
        </w:rPr>
      </w:pPr>
      <w:r w:rsidRPr="007D4893">
        <w:rPr>
          <w:rFonts w:cstheme="minorHAnsi"/>
          <w:i/>
          <w:iCs/>
          <w:color w:val="404040" w:themeColor="text1" w:themeTint="BF"/>
          <w:u w:val="single"/>
        </w:rPr>
        <w:t>Early uplink resource acquisition:</w:t>
      </w:r>
    </w:p>
    <w:p w14:paraId="31B5B82D" w14:textId="77777777" w:rsidR="00BB6F33" w:rsidRPr="00BB6F33" w:rsidRDefault="00BB6F33" w:rsidP="00BB6F33">
      <w:pPr>
        <w:rPr>
          <w:rFonts w:cstheme="minorHAnsi"/>
          <w:b/>
          <w:bCs/>
        </w:rPr>
      </w:pPr>
      <w:r w:rsidRPr="00BB6F33">
        <w:rPr>
          <w:rFonts w:cstheme="minorHAnsi"/>
          <w:b/>
          <w:bCs/>
        </w:rPr>
        <w:t>Observation 3: Initiating uplink transmissions in NR faces significant delay due to SR unavailability.</w:t>
      </w:r>
    </w:p>
    <w:p w14:paraId="2D58E3A1" w14:textId="23675643" w:rsidR="00E837B7" w:rsidRPr="00BB6F33" w:rsidRDefault="00BB6F33" w:rsidP="00BB6F33">
      <w:pPr>
        <w:rPr>
          <w:rFonts w:cstheme="minorHAnsi"/>
          <w:b/>
          <w:bCs/>
        </w:rPr>
      </w:pPr>
      <w:r w:rsidRPr="00BB6F33">
        <w:rPr>
          <w:rFonts w:cstheme="minorHAnsi"/>
          <w:b/>
          <w:bCs/>
        </w:rPr>
        <w:t>Proposal 4: Always-available contention-based uplink resources are introduced in 6G to reduce the latency associated with uplink data transmission initiation.</w:t>
      </w:r>
    </w:p>
    <w:p w14:paraId="616FDA87" w14:textId="1AC68330" w:rsidR="00F9477C" w:rsidRPr="007D4893" w:rsidRDefault="0072610C" w:rsidP="00BB6F33">
      <w:pPr>
        <w:rPr>
          <w:rFonts w:cstheme="minorHAnsi"/>
          <w:i/>
          <w:iCs/>
          <w:color w:val="404040" w:themeColor="text1" w:themeTint="BF"/>
          <w:u w:val="single"/>
        </w:rPr>
      </w:pPr>
      <w:r w:rsidRPr="007D4893">
        <w:rPr>
          <w:rFonts w:cstheme="minorHAnsi"/>
          <w:i/>
          <w:iCs/>
          <w:color w:val="404040" w:themeColor="text1" w:themeTint="BF"/>
          <w:u w:val="single"/>
        </w:rPr>
        <w:t>Reliable data transfer:</w:t>
      </w:r>
    </w:p>
    <w:p w14:paraId="0708CDDD" w14:textId="56143CDD" w:rsidR="00BB6F33" w:rsidRPr="00BB6F33" w:rsidRDefault="00BB6F33" w:rsidP="00BB6F33">
      <w:pPr>
        <w:rPr>
          <w:rFonts w:cstheme="minorHAnsi"/>
          <w:b/>
          <w:bCs/>
        </w:rPr>
      </w:pPr>
      <w:r w:rsidRPr="00BB6F33">
        <w:rPr>
          <w:rFonts w:cstheme="minorHAnsi"/>
          <w:b/>
          <w:bCs/>
        </w:rPr>
        <w:t>Observation 4: The consequence of designing ARQ independently of HARQ is that all ARQ retransmissions experience significant delays.</w:t>
      </w:r>
    </w:p>
    <w:p w14:paraId="77CE39F9" w14:textId="77777777" w:rsidR="00BB6F33" w:rsidRPr="00BB6F33" w:rsidRDefault="00BB6F33" w:rsidP="00BB6F33">
      <w:pPr>
        <w:rPr>
          <w:rFonts w:cstheme="minorHAnsi"/>
          <w:b/>
          <w:bCs/>
        </w:rPr>
      </w:pPr>
      <w:r w:rsidRPr="00BB6F33">
        <w:rPr>
          <w:rFonts w:cstheme="minorHAnsi"/>
          <w:b/>
          <w:bCs/>
        </w:rPr>
        <w:t>Observation 5: Existing ARQ design has significant processing and memory overheads.</w:t>
      </w:r>
    </w:p>
    <w:p w14:paraId="0AAC84B6" w14:textId="3D93097B" w:rsidR="00E837B7" w:rsidRPr="00BB6F33" w:rsidRDefault="00BB6F33" w:rsidP="00BB6F33">
      <w:pPr>
        <w:rPr>
          <w:rFonts w:cstheme="minorHAnsi"/>
          <w:b/>
          <w:bCs/>
        </w:rPr>
      </w:pPr>
      <w:r w:rsidRPr="00BB6F33">
        <w:rPr>
          <w:rFonts w:cstheme="minorHAnsi"/>
          <w:b/>
          <w:bCs/>
        </w:rPr>
        <w:t>Proposal 5: Combine ARQ and HARQ functionality into a single 6G procedure to improve latency while simplifying the stack.</w:t>
      </w:r>
    </w:p>
    <w:p w14:paraId="1A7ED74F" w14:textId="79C4C291" w:rsidR="00F9477C" w:rsidRPr="007D4893" w:rsidRDefault="0072610C" w:rsidP="00F9477C">
      <w:pPr>
        <w:rPr>
          <w:rFonts w:cstheme="minorHAnsi"/>
          <w:i/>
          <w:iCs/>
          <w:color w:val="404040" w:themeColor="text1" w:themeTint="BF"/>
          <w:u w:val="single"/>
        </w:rPr>
      </w:pPr>
      <w:r w:rsidRPr="007D4893">
        <w:rPr>
          <w:rFonts w:cstheme="minorHAnsi"/>
          <w:i/>
          <w:iCs/>
          <w:color w:val="404040" w:themeColor="text1" w:themeTint="BF"/>
          <w:u w:val="single"/>
        </w:rPr>
        <w:t>In-order delivery</w:t>
      </w:r>
      <w:r w:rsidRPr="007D4893">
        <w:rPr>
          <w:rFonts w:cstheme="minorHAnsi"/>
          <w:i/>
          <w:iCs/>
          <w:color w:val="404040" w:themeColor="text1" w:themeTint="BF"/>
          <w:u w:val="single"/>
        </w:rPr>
        <w:t>:</w:t>
      </w:r>
    </w:p>
    <w:p w14:paraId="1F964A45" w14:textId="1B1F4AA2" w:rsidR="00F9477C" w:rsidRPr="00F9477C" w:rsidRDefault="00F9477C" w:rsidP="00F9477C">
      <w:pPr>
        <w:rPr>
          <w:rFonts w:cstheme="minorHAnsi"/>
          <w:b/>
          <w:bCs/>
        </w:rPr>
      </w:pPr>
      <w:r w:rsidRPr="00F9477C">
        <w:rPr>
          <w:rFonts w:cstheme="minorHAnsi"/>
          <w:b/>
          <w:bCs/>
        </w:rPr>
        <w:t>Observation 6: The use of a single radio bearer to transport all services for a UE as is typical in the field, leads to head-of-line blocking of all services at the receiver.</w:t>
      </w:r>
    </w:p>
    <w:p w14:paraId="7657D826" w14:textId="72F59B69" w:rsidR="00F9477C" w:rsidRPr="00F9477C" w:rsidRDefault="00F9477C" w:rsidP="00F9477C">
      <w:pPr>
        <w:rPr>
          <w:rFonts w:cstheme="minorHAnsi"/>
          <w:b/>
          <w:bCs/>
        </w:rPr>
      </w:pPr>
      <w:r w:rsidRPr="00F9477C">
        <w:rPr>
          <w:rFonts w:cstheme="minorHAnsi"/>
          <w:b/>
          <w:bCs/>
        </w:rPr>
        <w:t>Proposal 6: 6G data radio bearers are designed such that one service does not cause head-of-line blocking of other services carried in the same bearer.</w:t>
      </w:r>
    </w:p>
    <w:p w14:paraId="01222C2C" w14:textId="49D6856F" w:rsidR="00700F9C" w:rsidRPr="00DF72B7" w:rsidRDefault="00700F9C" w:rsidP="00AF292B">
      <w:pPr>
        <w:pStyle w:val="Heading1"/>
      </w:pPr>
      <w:r w:rsidRPr="00DF72B7">
        <w:t>References</w:t>
      </w:r>
    </w:p>
    <w:p w14:paraId="60A6C824" w14:textId="77777777" w:rsidR="00674108" w:rsidRPr="00DF72B7" w:rsidRDefault="00674108" w:rsidP="00674108">
      <w:pPr>
        <w:pStyle w:val="ListParagraph"/>
        <w:numPr>
          <w:ilvl w:val="0"/>
          <w:numId w:val="1"/>
        </w:numPr>
      </w:pPr>
      <w:bookmarkStart w:id="25" w:name="_Ref208932634"/>
      <w:bookmarkStart w:id="26" w:name="_Ref208921781"/>
      <w:bookmarkStart w:id="27" w:name="_Ref208908463"/>
      <w:r w:rsidRPr="00DF72B7">
        <w:t>R2-164670 - Report of 3GPP TSG RAN WG2 meeting #94 held in Nanjing, China May 23 - 27, 2016</w:t>
      </w:r>
      <w:bookmarkEnd w:id="25"/>
    </w:p>
    <w:p w14:paraId="3C7E03C6" w14:textId="5012A6C3" w:rsidR="00773A9A" w:rsidRPr="00DF72B7" w:rsidRDefault="00773A9A" w:rsidP="006070DB">
      <w:pPr>
        <w:pStyle w:val="ListParagraph"/>
        <w:numPr>
          <w:ilvl w:val="0"/>
          <w:numId w:val="1"/>
        </w:numPr>
      </w:pPr>
      <w:bookmarkStart w:id="28" w:name="_Ref208991297"/>
      <w:r w:rsidRPr="00DF72B7">
        <w:t>3GPP TS 38.300 V18.5.0 - NR and NG-RAN Overall Description; Stage 2</w:t>
      </w:r>
      <w:bookmarkEnd w:id="26"/>
      <w:bookmarkEnd w:id="28"/>
    </w:p>
    <w:p w14:paraId="45817E1B" w14:textId="336EEF28" w:rsidR="004A5E54" w:rsidRPr="00DF72B7" w:rsidRDefault="004A5E54">
      <w:pPr>
        <w:pStyle w:val="ListParagraph"/>
        <w:numPr>
          <w:ilvl w:val="0"/>
          <w:numId w:val="1"/>
        </w:numPr>
      </w:pPr>
      <w:bookmarkStart w:id="29" w:name="_Ref209443816"/>
      <w:r w:rsidRPr="00DF72B7">
        <w:t>3GPP TS 36.300 V15.14.0 - E-UTRA and E-UTRAN Overall description; Stage 2</w:t>
      </w:r>
      <w:bookmarkEnd w:id="29"/>
    </w:p>
    <w:p w14:paraId="4EC0F2E9" w14:textId="09FC76BD" w:rsidR="00CC230F" w:rsidRPr="00DF72B7" w:rsidRDefault="00CC230F" w:rsidP="006070DB">
      <w:pPr>
        <w:pStyle w:val="ListParagraph"/>
        <w:numPr>
          <w:ilvl w:val="0"/>
          <w:numId w:val="1"/>
        </w:numPr>
      </w:pPr>
      <w:bookmarkStart w:id="30" w:name="_Ref208922296"/>
      <w:r w:rsidRPr="00DF72B7">
        <w:t>3GPP TR 38.838 V17.0.0 - Study on XR (Extended Reality) Evaluations for NR</w:t>
      </w:r>
      <w:bookmarkEnd w:id="30"/>
    </w:p>
    <w:p w14:paraId="266F6B68" w14:textId="6DCD0C5F" w:rsidR="00CC230F" w:rsidRPr="00DF72B7" w:rsidRDefault="00CC230F" w:rsidP="006070DB">
      <w:pPr>
        <w:pStyle w:val="ListParagraph"/>
        <w:numPr>
          <w:ilvl w:val="0"/>
          <w:numId w:val="1"/>
        </w:numPr>
      </w:pPr>
      <w:hyperlink r:id="rId28" w:history="1">
        <w:bookmarkStart w:id="31" w:name="_Ref208923318"/>
        <w:r w:rsidRPr="00DF72B7">
          <w:rPr>
            <w:rStyle w:val="Hyperlink"/>
          </w:rPr>
          <w:t>https://www.3gpp.org/technologies/xr-nr</w:t>
        </w:r>
        <w:bookmarkEnd w:id="31"/>
      </w:hyperlink>
      <w:r w:rsidRPr="00DF72B7">
        <w:t xml:space="preserve"> </w:t>
      </w:r>
    </w:p>
    <w:p w14:paraId="16DB3D26" w14:textId="064FBFCE" w:rsidR="0003609B" w:rsidRPr="00DF72B7" w:rsidRDefault="0003609B" w:rsidP="00255A87">
      <w:pPr>
        <w:pStyle w:val="ListParagraph"/>
        <w:numPr>
          <w:ilvl w:val="0"/>
          <w:numId w:val="1"/>
        </w:numPr>
      </w:pPr>
      <w:bookmarkStart w:id="32" w:name="_Ref208923516"/>
      <w:r w:rsidRPr="00DF72B7">
        <w:rPr>
          <w:rFonts w:cstheme="minorHAnsi"/>
          <w:color w:val="000000" w:themeColor="text1"/>
        </w:rPr>
        <w:t>RP-251881 - New SID: Study on 6G Radio</w:t>
      </w:r>
      <w:bookmarkEnd w:id="27"/>
      <w:bookmarkEnd w:id="32"/>
    </w:p>
    <w:p w14:paraId="585BCDED" w14:textId="24D96D1E" w:rsidR="00E736E3" w:rsidRPr="00F9477C" w:rsidRDefault="0003609B" w:rsidP="00770018">
      <w:pPr>
        <w:pStyle w:val="ListParagraph"/>
        <w:numPr>
          <w:ilvl w:val="0"/>
          <w:numId w:val="1"/>
        </w:numPr>
        <w:rPr>
          <w:rFonts w:cstheme="minorHAnsi"/>
          <w:color w:val="000000" w:themeColor="text1"/>
        </w:rPr>
      </w:pPr>
      <w:bookmarkStart w:id="33" w:name="_Ref208916605"/>
      <w:r w:rsidRPr="00F9477C">
        <w:rPr>
          <w:rFonts w:cstheme="minorHAnsi"/>
          <w:color w:val="000000" w:themeColor="text1"/>
        </w:rPr>
        <w:t>3GPP TR 22.870 V0.3.1 - Study on 6G Use Cases and Service Requirements; Stage 1</w:t>
      </w:r>
      <w:bookmarkEnd w:id="33"/>
    </w:p>
    <w:sectPr w:rsidR="00E736E3" w:rsidRPr="00F9477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EE94" w14:textId="77777777" w:rsidR="00A56993" w:rsidRPr="001C7317" w:rsidRDefault="00A56993" w:rsidP="00BD754F">
      <w:pPr>
        <w:spacing w:after="0"/>
      </w:pPr>
      <w:r w:rsidRPr="001C7317">
        <w:separator/>
      </w:r>
    </w:p>
  </w:endnote>
  <w:endnote w:type="continuationSeparator" w:id="0">
    <w:p w14:paraId="06FF90FA" w14:textId="77777777" w:rsidR="00A56993" w:rsidRPr="001C7317" w:rsidRDefault="00A56993"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4062" w14:textId="77777777" w:rsidR="00A56993" w:rsidRPr="001C7317" w:rsidRDefault="00A56993" w:rsidP="00BD754F">
      <w:pPr>
        <w:spacing w:after="0"/>
      </w:pPr>
      <w:r w:rsidRPr="001C7317">
        <w:separator/>
      </w:r>
    </w:p>
  </w:footnote>
  <w:footnote w:type="continuationSeparator" w:id="0">
    <w:p w14:paraId="2096E5FC" w14:textId="77777777" w:rsidR="00A56993" w:rsidRPr="001C7317" w:rsidRDefault="00A56993"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2"/>
  </w:num>
  <w:num w:numId="2" w16cid:durableId="1117599630">
    <w:abstractNumId w:val="20"/>
  </w:num>
  <w:num w:numId="3" w16cid:durableId="256646147">
    <w:abstractNumId w:val="13"/>
  </w:num>
  <w:num w:numId="4" w16cid:durableId="1546526192">
    <w:abstractNumId w:val="14"/>
  </w:num>
  <w:num w:numId="5" w16cid:durableId="436557669">
    <w:abstractNumId w:val="22"/>
  </w:num>
  <w:num w:numId="6" w16cid:durableId="1729374102">
    <w:abstractNumId w:val="15"/>
  </w:num>
  <w:num w:numId="7" w16cid:durableId="1821001915">
    <w:abstractNumId w:val="19"/>
  </w:num>
  <w:num w:numId="8" w16cid:durableId="563950241">
    <w:abstractNumId w:val="9"/>
  </w:num>
  <w:num w:numId="9" w16cid:durableId="1483740201">
    <w:abstractNumId w:val="17"/>
  </w:num>
  <w:num w:numId="10" w16cid:durableId="1272323683">
    <w:abstractNumId w:val="5"/>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4"/>
  </w:num>
  <w:num w:numId="16" w16cid:durableId="1778061320">
    <w:abstractNumId w:val="4"/>
  </w:num>
  <w:num w:numId="17" w16cid:durableId="1847356195">
    <w:abstractNumId w:val="18"/>
  </w:num>
  <w:num w:numId="18" w16cid:durableId="496001872">
    <w:abstractNumId w:val="11"/>
  </w:num>
  <w:num w:numId="19" w16cid:durableId="913441091">
    <w:abstractNumId w:val="10"/>
  </w:num>
  <w:num w:numId="20" w16cid:durableId="1669864535">
    <w:abstractNumId w:val="6"/>
  </w:num>
  <w:num w:numId="21" w16cid:durableId="851527659">
    <w:abstractNumId w:val="8"/>
  </w:num>
  <w:num w:numId="22" w16cid:durableId="487939817">
    <w:abstractNumId w:val="8"/>
  </w:num>
  <w:num w:numId="23" w16cid:durableId="1126698424">
    <w:abstractNumId w:val="21"/>
  </w:num>
  <w:num w:numId="24" w16cid:durableId="1627815430">
    <w:abstractNumId w:val="0"/>
  </w:num>
  <w:num w:numId="25" w16cid:durableId="42827246">
    <w:abstractNumId w:val="0"/>
  </w:num>
  <w:num w:numId="26" w16cid:durableId="1194540163">
    <w:abstractNumId w:val="7"/>
  </w:num>
  <w:num w:numId="27" w16cid:durableId="436677623">
    <w:abstractNumId w:val="16"/>
  </w:num>
  <w:num w:numId="28" w16cid:durableId="170335664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474"/>
    <w:rsid w:val="00055577"/>
    <w:rsid w:val="00056675"/>
    <w:rsid w:val="000571ED"/>
    <w:rsid w:val="00061268"/>
    <w:rsid w:val="00061FEF"/>
    <w:rsid w:val="00063E48"/>
    <w:rsid w:val="00067EBD"/>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5284"/>
    <w:rsid w:val="000964CB"/>
    <w:rsid w:val="00096CB4"/>
    <w:rsid w:val="00096DF6"/>
    <w:rsid w:val="000A02FF"/>
    <w:rsid w:val="000A0D05"/>
    <w:rsid w:val="000B1982"/>
    <w:rsid w:val="000B1E03"/>
    <w:rsid w:val="000B3E45"/>
    <w:rsid w:val="000B5126"/>
    <w:rsid w:val="000B5903"/>
    <w:rsid w:val="000C0655"/>
    <w:rsid w:val="000C0B4F"/>
    <w:rsid w:val="000C131A"/>
    <w:rsid w:val="000C470C"/>
    <w:rsid w:val="000C47B9"/>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3163"/>
    <w:rsid w:val="00103A7E"/>
    <w:rsid w:val="001054B0"/>
    <w:rsid w:val="00105C35"/>
    <w:rsid w:val="00106711"/>
    <w:rsid w:val="001067EC"/>
    <w:rsid w:val="00107699"/>
    <w:rsid w:val="00107D61"/>
    <w:rsid w:val="00110C48"/>
    <w:rsid w:val="001125DB"/>
    <w:rsid w:val="001125F4"/>
    <w:rsid w:val="0011454C"/>
    <w:rsid w:val="001202FC"/>
    <w:rsid w:val="00122858"/>
    <w:rsid w:val="00122B18"/>
    <w:rsid w:val="00124F32"/>
    <w:rsid w:val="00126B98"/>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5383"/>
    <w:rsid w:val="001957CF"/>
    <w:rsid w:val="00196FEF"/>
    <w:rsid w:val="001975BE"/>
    <w:rsid w:val="00197C6A"/>
    <w:rsid w:val="001A2D1F"/>
    <w:rsid w:val="001A381D"/>
    <w:rsid w:val="001A4311"/>
    <w:rsid w:val="001A4998"/>
    <w:rsid w:val="001A5A43"/>
    <w:rsid w:val="001A762C"/>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22B0"/>
    <w:rsid w:val="001F22FC"/>
    <w:rsid w:val="00200F60"/>
    <w:rsid w:val="00201376"/>
    <w:rsid w:val="00202019"/>
    <w:rsid w:val="00202D19"/>
    <w:rsid w:val="0020576B"/>
    <w:rsid w:val="00206216"/>
    <w:rsid w:val="00206599"/>
    <w:rsid w:val="00207B78"/>
    <w:rsid w:val="00210C7E"/>
    <w:rsid w:val="0021373A"/>
    <w:rsid w:val="00213F92"/>
    <w:rsid w:val="002149F1"/>
    <w:rsid w:val="002171FE"/>
    <w:rsid w:val="00220AC9"/>
    <w:rsid w:val="0022152A"/>
    <w:rsid w:val="0022198F"/>
    <w:rsid w:val="00223EBF"/>
    <w:rsid w:val="0022424C"/>
    <w:rsid w:val="00226027"/>
    <w:rsid w:val="00226B36"/>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5A87"/>
    <w:rsid w:val="00261103"/>
    <w:rsid w:val="00263F04"/>
    <w:rsid w:val="00265008"/>
    <w:rsid w:val="00267FBD"/>
    <w:rsid w:val="00274ACD"/>
    <w:rsid w:val="00277CDC"/>
    <w:rsid w:val="0028371C"/>
    <w:rsid w:val="00284610"/>
    <w:rsid w:val="00287583"/>
    <w:rsid w:val="00287735"/>
    <w:rsid w:val="00290DB4"/>
    <w:rsid w:val="00291158"/>
    <w:rsid w:val="00292000"/>
    <w:rsid w:val="00292E13"/>
    <w:rsid w:val="0029629A"/>
    <w:rsid w:val="00296C8E"/>
    <w:rsid w:val="00297FC7"/>
    <w:rsid w:val="002A03AA"/>
    <w:rsid w:val="002A0463"/>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2374"/>
    <w:rsid w:val="002D3A8C"/>
    <w:rsid w:val="002D6D05"/>
    <w:rsid w:val="002D7184"/>
    <w:rsid w:val="002E0930"/>
    <w:rsid w:val="002E10B0"/>
    <w:rsid w:val="002E2BEB"/>
    <w:rsid w:val="002E2F6B"/>
    <w:rsid w:val="002E40B2"/>
    <w:rsid w:val="002F3120"/>
    <w:rsid w:val="002F3AC2"/>
    <w:rsid w:val="002F3ACA"/>
    <w:rsid w:val="002F4323"/>
    <w:rsid w:val="002F45DB"/>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61254"/>
    <w:rsid w:val="00363363"/>
    <w:rsid w:val="00370B2B"/>
    <w:rsid w:val="00372991"/>
    <w:rsid w:val="00373C0E"/>
    <w:rsid w:val="00373EAC"/>
    <w:rsid w:val="00381515"/>
    <w:rsid w:val="00382198"/>
    <w:rsid w:val="00383E03"/>
    <w:rsid w:val="003860A4"/>
    <w:rsid w:val="00395754"/>
    <w:rsid w:val="003A27CB"/>
    <w:rsid w:val="003A4144"/>
    <w:rsid w:val="003A57BF"/>
    <w:rsid w:val="003A5814"/>
    <w:rsid w:val="003A630C"/>
    <w:rsid w:val="003B17B6"/>
    <w:rsid w:val="003B1ACF"/>
    <w:rsid w:val="003B7027"/>
    <w:rsid w:val="003C3174"/>
    <w:rsid w:val="003C365D"/>
    <w:rsid w:val="003C6130"/>
    <w:rsid w:val="003C64A7"/>
    <w:rsid w:val="003C7032"/>
    <w:rsid w:val="003D1DB1"/>
    <w:rsid w:val="003D402A"/>
    <w:rsid w:val="003D4214"/>
    <w:rsid w:val="003D42C1"/>
    <w:rsid w:val="003D6113"/>
    <w:rsid w:val="003D68E2"/>
    <w:rsid w:val="003E0056"/>
    <w:rsid w:val="003E23EB"/>
    <w:rsid w:val="003E2A67"/>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560"/>
    <w:rsid w:val="0045068E"/>
    <w:rsid w:val="0045498B"/>
    <w:rsid w:val="00455AAA"/>
    <w:rsid w:val="00461D52"/>
    <w:rsid w:val="00462A1F"/>
    <w:rsid w:val="00463A80"/>
    <w:rsid w:val="00464062"/>
    <w:rsid w:val="00464FC1"/>
    <w:rsid w:val="0046569E"/>
    <w:rsid w:val="00466CBF"/>
    <w:rsid w:val="00466D73"/>
    <w:rsid w:val="00467A1E"/>
    <w:rsid w:val="00472CCA"/>
    <w:rsid w:val="00473EF4"/>
    <w:rsid w:val="0047408E"/>
    <w:rsid w:val="00474DCE"/>
    <w:rsid w:val="00477958"/>
    <w:rsid w:val="00480CF2"/>
    <w:rsid w:val="004854D7"/>
    <w:rsid w:val="00487430"/>
    <w:rsid w:val="00490907"/>
    <w:rsid w:val="004933DE"/>
    <w:rsid w:val="00493950"/>
    <w:rsid w:val="00493D56"/>
    <w:rsid w:val="0049522C"/>
    <w:rsid w:val="00495C99"/>
    <w:rsid w:val="00495E65"/>
    <w:rsid w:val="004A009E"/>
    <w:rsid w:val="004A1101"/>
    <w:rsid w:val="004A2AF7"/>
    <w:rsid w:val="004A2B00"/>
    <w:rsid w:val="004A4FB1"/>
    <w:rsid w:val="004A5633"/>
    <w:rsid w:val="004A5E54"/>
    <w:rsid w:val="004A7551"/>
    <w:rsid w:val="004B1A1C"/>
    <w:rsid w:val="004B1C99"/>
    <w:rsid w:val="004B2063"/>
    <w:rsid w:val="004B2F85"/>
    <w:rsid w:val="004B4396"/>
    <w:rsid w:val="004B5A62"/>
    <w:rsid w:val="004B663A"/>
    <w:rsid w:val="004C0B0C"/>
    <w:rsid w:val="004C1256"/>
    <w:rsid w:val="004C2671"/>
    <w:rsid w:val="004C3798"/>
    <w:rsid w:val="004C4CDF"/>
    <w:rsid w:val="004C5445"/>
    <w:rsid w:val="004C6927"/>
    <w:rsid w:val="004C76B3"/>
    <w:rsid w:val="004C7B1D"/>
    <w:rsid w:val="004D28F0"/>
    <w:rsid w:val="004D4061"/>
    <w:rsid w:val="004D43BA"/>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6A"/>
    <w:rsid w:val="004F4EC9"/>
    <w:rsid w:val="00500E3A"/>
    <w:rsid w:val="00501305"/>
    <w:rsid w:val="00501E02"/>
    <w:rsid w:val="00502A97"/>
    <w:rsid w:val="00503321"/>
    <w:rsid w:val="0050391F"/>
    <w:rsid w:val="00504A12"/>
    <w:rsid w:val="0050606F"/>
    <w:rsid w:val="005062FF"/>
    <w:rsid w:val="00507E22"/>
    <w:rsid w:val="0051313B"/>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53FC"/>
    <w:rsid w:val="00576E7E"/>
    <w:rsid w:val="00576F5E"/>
    <w:rsid w:val="00580A44"/>
    <w:rsid w:val="00580CBE"/>
    <w:rsid w:val="0058121B"/>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4FBC"/>
    <w:rsid w:val="005D61FB"/>
    <w:rsid w:val="005D7464"/>
    <w:rsid w:val="005D7613"/>
    <w:rsid w:val="005D779C"/>
    <w:rsid w:val="005E025F"/>
    <w:rsid w:val="005E1A23"/>
    <w:rsid w:val="005E4568"/>
    <w:rsid w:val="005E46C4"/>
    <w:rsid w:val="005E4F0D"/>
    <w:rsid w:val="005E52BB"/>
    <w:rsid w:val="005E7B3A"/>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7DE"/>
    <w:rsid w:val="00627588"/>
    <w:rsid w:val="006308EA"/>
    <w:rsid w:val="006335E3"/>
    <w:rsid w:val="0063386D"/>
    <w:rsid w:val="00633DE1"/>
    <w:rsid w:val="00634671"/>
    <w:rsid w:val="00635AF3"/>
    <w:rsid w:val="0063708C"/>
    <w:rsid w:val="00637341"/>
    <w:rsid w:val="00637855"/>
    <w:rsid w:val="006408DA"/>
    <w:rsid w:val="00640F44"/>
    <w:rsid w:val="00642D8D"/>
    <w:rsid w:val="006432E8"/>
    <w:rsid w:val="00647EF8"/>
    <w:rsid w:val="00651573"/>
    <w:rsid w:val="00651590"/>
    <w:rsid w:val="00651804"/>
    <w:rsid w:val="00653B5D"/>
    <w:rsid w:val="00654884"/>
    <w:rsid w:val="006559E4"/>
    <w:rsid w:val="006564DC"/>
    <w:rsid w:val="006614B9"/>
    <w:rsid w:val="006679EB"/>
    <w:rsid w:val="00674108"/>
    <w:rsid w:val="006778EC"/>
    <w:rsid w:val="00677BCF"/>
    <w:rsid w:val="0068080A"/>
    <w:rsid w:val="006820F9"/>
    <w:rsid w:val="00684D08"/>
    <w:rsid w:val="00687742"/>
    <w:rsid w:val="00690649"/>
    <w:rsid w:val="00690755"/>
    <w:rsid w:val="00691CAC"/>
    <w:rsid w:val="00693BA9"/>
    <w:rsid w:val="00694071"/>
    <w:rsid w:val="006947DE"/>
    <w:rsid w:val="00694D5B"/>
    <w:rsid w:val="00695C73"/>
    <w:rsid w:val="00696925"/>
    <w:rsid w:val="00697177"/>
    <w:rsid w:val="006A0F98"/>
    <w:rsid w:val="006A1E73"/>
    <w:rsid w:val="006A2E2D"/>
    <w:rsid w:val="006A7469"/>
    <w:rsid w:val="006B2660"/>
    <w:rsid w:val="006B3718"/>
    <w:rsid w:val="006B553A"/>
    <w:rsid w:val="006B779E"/>
    <w:rsid w:val="006C01BF"/>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40E9"/>
    <w:rsid w:val="006F447A"/>
    <w:rsid w:val="006F6CAE"/>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3A83"/>
    <w:rsid w:val="00743C33"/>
    <w:rsid w:val="00743D3C"/>
    <w:rsid w:val="00744BF1"/>
    <w:rsid w:val="007460C5"/>
    <w:rsid w:val="00753587"/>
    <w:rsid w:val="0075378D"/>
    <w:rsid w:val="00756132"/>
    <w:rsid w:val="0076006F"/>
    <w:rsid w:val="007606FE"/>
    <w:rsid w:val="00761820"/>
    <w:rsid w:val="007618D4"/>
    <w:rsid w:val="0076530B"/>
    <w:rsid w:val="00765F4B"/>
    <w:rsid w:val="007674AD"/>
    <w:rsid w:val="00767657"/>
    <w:rsid w:val="0077005B"/>
    <w:rsid w:val="007707D0"/>
    <w:rsid w:val="00770CB5"/>
    <w:rsid w:val="00772FFC"/>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3597"/>
    <w:rsid w:val="00794CE9"/>
    <w:rsid w:val="00795359"/>
    <w:rsid w:val="00795FAE"/>
    <w:rsid w:val="0079639F"/>
    <w:rsid w:val="00797C85"/>
    <w:rsid w:val="00797F3F"/>
    <w:rsid w:val="007A21A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FF8"/>
    <w:rsid w:val="007E083C"/>
    <w:rsid w:val="007E14F8"/>
    <w:rsid w:val="007E2D15"/>
    <w:rsid w:val="007E3849"/>
    <w:rsid w:val="007E3F1F"/>
    <w:rsid w:val="007E6611"/>
    <w:rsid w:val="007E6B32"/>
    <w:rsid w:val="007E6EE0"/>
    <w:rsid w:val="007F028D"/>
    <w:rsid w:val="007F1E80"/>
    <w:rsid w:val="007F2F9C"/>
    <w:rsid w:val="007F3DC7"/>
    <w:rsid w:val="007F4BDC"/>
    <w:rsid w:val="007F4FEF"/>
    <w:rsid w:val="007F5A64"/>
    <w:rsid w:val="007F7467"/>
    <w:rsid w:val="008048D1"/>
    <w:rsid w:val="00804F1F"/>
    <w:rsid w:val="00806288"/>
    <w:rsid w:val="00806C81"/>
    <w:rsid w:val="00806E5F"/>
    <w:rsid w:val="00806EB8"/>
    <w:rsid w:val="00810B7F"/>
    <w:rsid w:val="00810F02"/>
    <w:rsid w:val="008110B2"/>
    <w:rsid w:val="00814FC8"/>
    <w:rsid w:val="00815A39"/>
    <w:rsid w:val="008177EE"/>
    <w:rsid w:val="00822A42"/>
    <w:rsid w:val="00824272"/>
    <w:rsid w:val="0082569B"/>
    <w:rsid w:val="00827FB9"/>
    <w:rsid w:val="00827FE4"/>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34A7"/>
    <w:rsid w:val="008546C8"/>
    <w:rsid w:val="00861001"/>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5746"/>
    <w:rsid w:val="00895EE9"/>
    <w:rsid w:val="008978BA"/>
    <w:rsid w:val="00897D70"/>
    <w:rsid w:val="00897EFA"/>
    <w:rsid w:val="008A028E"/>
    <w:rsid w:val="008A43BF"/>
    <w:rsid w:val="008A5AA7"/>
    <w:rsid w:val="008A60D2"/>
    <w:rsid w:val="008A7343"/>
    <w:rsid w:val="008B10E5"/>
    <w:rsid w:val="008B1C93"/>
    <w:rsid w:val="008B4FCB"/>
    <w:rsid w:val="008B60CD"/>
    <w:rsid w:val="008B64FC"/>
    <w:rsid w:val="008B6554"/>
    <w:rsid w:val="008B6897"/>
    <w:rsid w:val="008C08EF"/>
    <w:rsid w:val="008C133C"/>
    <w:rsid w:val="008C3056"/>
    <w:rsid w:val="008C3295"/>
    <w:rsid w:val="008C466E"/>
    <w:rsid w:val="008C60E8"/>
    <w:rsid w:val="008C7CB7"/>
    <w:rsid w:val="008D0540"/>
    <w:rsid w:val="008D21F2"/>
    <w:rsid w:val="008E1472"/>
    <w:rsid w:val="008E1B4E"/>
    <w:rsid w:val="008E3A50"/>
    <w:rsid w:val="008E4B8D"/>
    <w:rsid w:val="008E6158"/>
    <w:rsid w:val="008E7AB0"/>
    <w:rsid w:val="008E7B6C"/>
    <w:rsid w:val="008F0B63"/>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6F4E"/>
    <w:rsid w:val="0090759B"/>
    <w:rsid w:val="00907883"/>
    <w:rsid w:val="009120D5"/>
    <w:rsid w:val="00913BA0"/>
    <w:rsid w:val="00913D39"/>
    <w:rsid w:val="00914719"/>
    <w:rsid w:val="009148B7"/>
    <w:rsid w:val="009166A1"/>
    <w:rsid w:val="00921B5C"/>
    <w:rsid w:val="00922983"/>
    <w:rsid w:val="00923434"/>
    <w:rsid w:val="0092455C"/>
    <w:rsid w:val="009254DF"/>
    <w:rsid w:val="009257BC"/>
    <w:rsid w:val="009330C4"/>
    <w:rsid w:val="0093546C"/>
    <w:rsid w:val="00937C10"/>
    <w:rsid w:val="00942019"/>
    <w:rsid w:val="00944B2C"/>
    <w:rsid w:val="00945330"/>
    <w:rsid w:val="00946472"/>
    <w:rsid w:val="00947315"/>
    <w:rsid w:val="00952A99"/>
    <w:rsid w:val="00953145"/>
    <w:rsid w:val="009552E7"/>
    <w:rsid w:val="009565CF"/>
    <w:rsid w:val="00956BA5"/>
    <w:rsid w:val="0096139F"/>
    <w:rsid w:val="00961D63"/>
    <w:rsid w:val="00962953"/>
    <w:rsid w:val="00963BBE"/>
    <w:rsid w:val="009640D4"/>
    <w:rsid w:val="009643F3"/>
    <w:rsid w:val="009669C3"/>
    <w:rsid w:val="009700CD"/>
    <w:rsid w:val="0097019D"/>
    <w:rsid w:val="009731B5"/>
    <w:rsid w:val="0097526D"/>
    <w:rsid w:val="00975AB6"/>
    <w:rsid w:val="00975EF9"/>
    <w:rsid w:val="00981953"/>
    <w:rsid w:val="00984E17"/>
    <w:rsid w:val="009866D9"/>
    <w:rsid w:val="009872D2"/>
    <w:rsid w:val="009878A2"/>
    <w:rsid w:val="009913EE"/>
    <w:rsid w:val="00992821"/>
    <w:rsid w:val="009959DD"/>
    <w:rsid w:val="00996259"/>
    <w:rsid w:val="00997D69"/>
    <w:rsid w:val="009A21D9"/>
    <w:rsid w:val="009A31F1"/>
    <w:rsid w:val="009B0471"/>
    <w:rsid w:val="009B4D8B"/>
    <w:rsid w:val="009B556A"/>
    <w:rsid w:val="009B5CC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75D"/>
    <w:rsid w:val="009F62C8"/>
    <w:rsid w:val="00A03244"/>
    <w:rsid w:val="00A03DA6"/>
    <w:rsid w:val="00A0440E"/>
    <w:rsid w:val="00A04518"/>
    <w:rsid w:val="00A12F3E"/>
    <w:rsid w:val="00A145F9"/>
    <w:rsid w:val="00A15049"/>
    <w:rsid w:val="00A17BC7"/>
    <w:rsid w:val="00A22361"/>
    <w:rsid w:val="00A2283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4DEE"/>
    <w:rsid w:val="00A96547"/>
    <w:rsid w:val="00A976F5"/>
    <w:rsid w:val="00A977ED"/>
    <w:rsid w:val="00AA031D"/>
    <w:rsid w:val="00AA1CF5"/>
    <w:rsid w:val="00AA1CFE"/>
    <w:rsid w:val="00AA29F3"/>
    <w:rsid w:val="00AA4D73"/>
    <w:rsid w:val="00AA5A9B"/>
    <w:rsid w:val="00AA72DF"/>
    <w:rsid w:val="00AB1A92"/>
    <w:rsid w:val="00AB22BA"/>
    <w:rsid w:val="00AB268E"/>
    <w:rsid w:val="00AB3976"/>
    <w:rsid w:val="00AB4311"/>
    <w:rsid w:val="00AB52E9"/>
    <w:rsid w:val="00AB61B8"/>
    <w:rsid w:val="00AB630D"/>
    <w:rsid w:val="00AB7533"/>
    <w:rsid w:val="00AB7DB4"/>
    <w:rsid w:val="00AC1004"/>
    <w:rsid w:val="00AC1AFD"/>
    <w:rsid w:val="00AC470E"/>
    <w:rsid w:val="00AC761D"/>
    <w:rsid w:val="00AC7BCF"/>
    <w:rsid w:val="00AD083C"/>
    <w:rsid w:val="00AD0B88"/>
    <w:rsid w:val="00AD15E5"/>
    <w:rsid w:val="00AD1C87"/>
    <w:rsid w:val="00AD4053"/>
    <w:rsid w:val="00AD4473"/>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92B"/>
    <w:rsid w:val="00AF2C6D"/>
    <w:rsid w:val="00AF3130"/>
    <w:rsid w:val="00AF4C92"/>
    <w:rsid w:val="00AF4F68"/>
    <w:rsid w:val="00AF5854"/>
    <w:rsid w:val="00AF5FB7"/>
    <w:rsid w:val="00AF61A8"/>
    <w:rsid w:val="00B00A62"/>
    <w:rsid w:val="00B0170E"/>
    <w:rsid w:val="00B03B3C"/>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1A53"/>
    <w:rsid w:val="00B72295"/>
    <w:rsid w:val="00B735BD"/>
    <w:rsid w:val="00B739AD"/>
    <w:rsid w:val="00B808AF"/>
    <w:rsid w:val="00B80BD3"/>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F13"/>
    <w:rsid w:val="00C01BA9"/>
    <w:rsid w:val="00C01DC2"/>
    <w:rsid w:val="00C03E46"/>
    <w:rsid w:val="00C05723"/>
    <w:rsid w:val="00C0588C"/>
    <w:rsid w:val="00C07CDC"/>
    <w:rsid w:val="00C10449"/>
    <w:rsid w:val="00C1177C"/>
    <w:rsid w:val="00C117F2"/>
    <w:rsid w:val="00C1340E"/>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4971"/>
    <w:rsid w:val="00C45966"/>
    <w:rsid w:val="00C464FD"/>
    <w:rsid w:val="00C4728B"/>
    <w:rsid w:val="00C526CE"/>
    <w:rsid w:val="00C57883"/>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C008F"/>
    <w:rsid w:val="00CC04CD"/>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1D29"/>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62E3"/>
    <w:rsid w:val="00D96888"/>
    <w:rsid w:val="00DA68F4"/>
    <w:rsid w:val="00DA7BF7"/>
    <w:rsid w:val="00DA7CB4"/>
    <w:rsid w:val="00DB15B8"/>
    <w:rsid w:val="00DB2C8A"/>
    <w:rsid w:val="00DB2D20"/>
    <w:rsid w:val="00DB63FC"/>
    <w:rsid w:val="00DB6C02"/>
    <w:rsid w:val="00DC0D2A"/>
    <w:rsid w:val="00DC3428"/>
    <w:rsid w:val="00DC5919"/>
    <w:rsid w:val="00DC61C7"/>
    <w:rsid w:val="00DD161C"/>
    <w:rsid w:val="00DD22C1"/>
    <w:rsid w:val="00DD27B6"/>
    <w:rsid w:val="00DD2DE2"/>
    <w:rsid w:val="00DD42BB"/>
    <w:rsid w:val="00DD569B"/>
    <w:rsid w:val="00DD71F7"/>
    <w:rsid w:val="00DD77BC"/>
    <w:rsid w:val="00DE0138"/>
    <w:rsid w:val="00DE1181"/>
    <w:rsid w:val="00DE57A2"/>
    <w:rsid w:val="00DE5B3B"/>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E8A"/>
    <w:rsid w:val="00E22276"/>
    <w:rsid w:val="00E269C9"/>
    <w:rsid w:val="00E2782E"/>
    <w:rsid w:val="00E27B9C"/>
    <w:rsid w:val="00E314AA"/>
    <w:rsid w:val="00E32408"/>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813"/>
    <w:rsid w:val="00E50AB8"/>
    <w:rsid w:val="00E50FD4"/>
    <w:rsid w:val="00E53118"/>
    <w:rsid w:val="00E536EC"/>
    <w:rsid w:val="00E5520C"/>
    <w:rsid w:val="00E57154"/>
    <w:rsid w:val="00E60828"/>
    <w:rsid w:val="00E60BD4"/>
    <w:rsid w:val="00E61125"/>
    <w:rsid w:val="00E6238A"/>
    <w:rsid w:val="00E62570"/>
    <w:rsid w:val="00E626CC"/>
    <w:rsid w:val="00E632EC"/>
    <w:rsid w:val="00E63ED9"/>
    <w:rsid w:val="00E65FF5"/>
    <w:rsid w:val="00E67D10"/>
    <w:rsid w:val="00E71B99"/>
    <w:rsid w:val="00E736E3"/>
    <w:rsid w:val="00E7414E"/>
    <w:rsid w:val="00E74F6B"/>
    <w:rsid w:val="00E7546A"/>
    <w:rsid w:val="00E770C0"/>
    <w:rsid w:val="00E833D4"/>
    <w:rsid w:val="00E837B7"/>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4A01"/>
    <w:rsid w:val="00F16091"/>
    <w:rsid w:val="00F1645D"/>
    <w:rsid w:val="00F164DA"/>
    <w:rsid w:val="00F173C0"/>
    <w:rsid w:val="00F23D97"/>
    <w:rsid w:val="00F26EC9"/>
    <w:rsid w:val="00F340AF"/>
    <w:rsid w:val="00F345BF"/>
    <w:rsid w:val="00F36A35"/>
    <w:rsid w:val="00F377F6"/>
    <w:rsid w:val="00F426A6"/>
    <w:rsid w:val="00F42B06"/>
    <w:rsid w:val="00F432E1"/>
    <w:rsid w:val="00F44F74"/>
    <w:rsid w:val="00F50B78"/>
    <w:rsid w:val="00F5174D"/>
    <w:rsid w:val="00F51FD5"/>
    <w:rsid w:val="00F53ABE"/>
    <w:rsid w:val="00F57CDF"/>
    <w:rsid w:val="00F61B3B"/>
    <w:rsid w:val="00F6210A"/>
    <w:rsid w:val="00F64552"/>
    <w:rsid w:val="00F71FA7"/>
    <w:rsid w:val="00F720B6"/>
    <w:rsid w:val="00F74B10"/>
    <w:rsid w:val="00F76354"/>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4450"/>
    <w:rsid w:val="00FA46D9"/>
    <w:rsid w:val="00FA6F39"/>
    <w:rsid w:val="00FA72E6"/>
    <w:rsid w:val="00FA7B94"/>
    <w:rsid w:val="00FB1087"/>
    <w:rsid w:val="00FB1615"/>
    <w:rsid w:val="00FB1A53"/>
    <w:rsid w:val="00FB2096"/>
    <w:rsid w:val="00FB2864"/>
    <w:rsid w:val="00FB68E3"/>
    <w:rsid w:val="00FB6C88"/>
    <w:rsid w:val="00FC1714"/>
    <w:rsid w:val="00FC3B6B"/>
    <w:rsid w:val="00FC6B21"/>
    <w:rsid w:val="00FD091F"/>
    <w:rsid w:val="00FD213F"/>
    <w:rsid w:val="00FD2350"/>
    <w:rsid w:val="00FD3543"/>
    <w:rsid w:val="00FD3B56"/>
    <w:rsid w:val="00FD45D7"/>
    <w:rsid w:val="00FD5E4B"/>
    <w:rsid w:val="00FD67F1"/>
    <w:rsid w:val="00FE18EE"/>
    <w:rsid w:val="00FE1CD2"/>
    <w:rsid w:val="00FE31C8"/>
    <w:rsid w:val="00FE6334"/>
    <w:rsid w:val="00FF0F4C"/>
    <w:rsid w:val="00FF191C"/>
    <w:rsid w:val="00FF3B3A"/>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sv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sv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image" Target="media/image16.sv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svg"/><Relationship Id="rId23" Type="http://schemas.openxmlformats.org/officeDocument/2006/relationships/image" Target="media/image14.svg"/><Relationship Id="rId28" Type="http://schemas.openxmlformats.org/officeDocument/2006/relationships/hyperlink" Target="https://www.3gpp.org/technologies/xr-nr" TargetMode="External"/><Relationship Id="rId10" Type="http://schemas.openxmlformats.org/officeDocument/2006/relationships/image" Target="media/image3.emf"/><Relationship Id="rId19" Type="http://schemas.openxmlformats.org/officeDocument/2006/relationships/image" Target="media/image10.sv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sv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69BF3-3885-491E-BD88-DF171511B68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3596</Words>
  <Characters>20503</Characters>
  <Application>Microsoft Office Word</Application>
  <DocSecurity>0</DocSecurity>
  <Lines>170</Lines>
  <Paragraphs>48</Paragraphs>
  <ScaleCrop>false</ScaleCrop>
  <Company/>
  <LinksUpToDate>false</LinksUpToDate>
  <CharactersWithSpaces>24051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2025-10-03T07:29:00Z</dcterms:created>
  <dcterms:modified xsi:type="dcterms:W3CDTF">2025-10-03T07:30:00Z</dcterms:modified>
</cp:coreProperties>
</file>